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C4E" w:rsidRDefault="006B3C4E" w:rsidP="006B3C4E">
      <w:pPr>
        <w:pStyle w:val="ab"/>
        <w:shd w:val="clear" w:color="auto" w:fill="FFFFFF"/>
        <w:spacing w:before="0" w:beforeAutospacing="0" w:after="0" w:afterAutospacing="0"/>
        <w:jc w:val="both"/>
        <w:rPr>
          <w:rFonts w:ascii="方正黑体_GBK" w:eastAsia="方正黑体_GBK" w:hAnsi="楷体"/>
          <w:color w:val="000000"/>
          <w:sz w:val="32"/>
          <w:szCs w:val="32"/>
        </w:rPr>
      </w:pPr>
      <w:r>
        <w:rPr>
          <w:rFonts w:ascii="方正黑体_GBK" w:eastAsia="方正黑体_GBK" w:hAnsi="楷体" w:hint="eastAsia"/>
          <w:color w:val="000000"/>
          <w:sz w:val="32"/>
          <w:szCs w:val="32"/>
        </w:rPr>
        <w:t>附件</w:t>
      </w:r>
      <w:r>
        <w:rPr>
          <w:rFonts w:ascii="Times New Roman" w:eastAsia="方正黑体_GBK" w:hAnsi="Times New Roman" w:cs="Times New Roman"/>
          <w:color w:val="000000"/>
          <w:sz w:val="32"/>
          <w:szCs w:val="32"/>
        </w:rPr>
        <w:t>3</w:t>
      </w:r>
    </w:p>
    <w:p w:rsidR="006B3C4E" w:rsidRDefault="006B3C4E" w:rsidP="006B3C4E">
      <w:pPr>
        <w:pStyle w:val="ab"/>
        <w:shd w:val="clear" w:color="auto" w:fill="FFFFFF"/>
        <w:spacing w:before="0" w:beforeAutospacing="0" w:after="0" w:afterAutospacing="0"/>
        <w:ind w:firstLineChars="200" w:firstLine="880"/>
        <w:jc w:val="center"/>
        <w:rPr>
          <w:rFonts w:ascii="方正小标宋_GBK" w:eastAsia="方正小标宋_GBK" w:hAnsi="Times New Roman" w:cs="Times New Roman"/>
          <w:kern w:val="2"/>
          <w:sz w:val="44"/>
          <w:szCs w:val="44"/>
        </w:rPr>
      </w:pPr>
      <w:r>
        <w:rPr>
          <w:rFonts w:ascii="方正小标宋_GBK" w:eastAsia="方正小标宋_GBK" w:hAnsi="Times New Roman" w:cs="Times New Roman" w:hint="eastAsia"/>
          <w:kern w:val="2"/>
          <w:sz w:val="44"/>
          <w:szCs w:val="44"/>
        </w:rPr>
        <w:t>南通市市级实施的涉企经营许可事项改革清单</w:t>
      </w:r>
    </w:p>
    <w:p w:rsidR="006B3C4E" w:rsidRDefault="006B3C4E" w:rsidP="006B3C4E">
      <w:pPr>
        <w:pStyle w:val="ab"/>
        <w:shd w:val="clear" w:color="auto" w:fill="FFFFFF"/>
        <w:spacing w:before="0" w:beforeAutospacing="0" w:after="0" w:afterAutospacing="0"/>
        <w:ind w:firstLineChars="200" w:firstLine="640"/>
        <w:jc w:val="center"/>
        <w:rPr>
          <w:rFonts w:ascii="Times New Roman" w:eastAsia="方正楷体_GBK" w:hAnsi="Times New Roman" w:cs="Times New Roman"/>
          <w:kern w:val="2"/>
          <w:sz w:val="32"/>
          <w:szCs w:val="32"/>
        </w:rPr>
      </w:pPr>
      <w:r>
        <w:rPr>
          <w:rFonts w:ascii="Times New Roman" w:eastAsia="方正楷体_GBK" w:hAnsi="Times New Roman" w:cs="Times New Roman" w:hint="eastAsia"/>
          <w:kern w:val="2"/>
          <w:sz w:val="32"/>
          <w:szCs w:val="32"/>
        </w:rPr>
        <w:t>（共</w:t>
      </w:r>
      <w:r>
        <w:rPr>
          <w:rFonts w:ascii="Times New Roman" w:eastAsia="方正楷体_GBK" w:hAnsi="Times New Roman" w:cs="Times New Roman"/>
          <w:kern w:val="2"/>
          <w:sz w:val="32"/>
          <w:szCs w:val="32"/>
        </w:rPr>
        <w:t>178</w:t>
      </w:r>
      <w:r>
        <w:rPr>
          <w:rFonts w:ascii="Times New Roman" w:eastAsia="方正楷体_GBK" w:hAnsi="Times New Roman" w:cs="Times New Roman" w:hint="eastAsia"/>
          <w:kern w:val="2"/>
          <w:sz w:val="32"/>
          <w:szCs w:val="32"/>
        </w:rPr>
        <w:t>项）</w:t>
      </w:r>
    </w:p>
    <w:p w:rsidR="006B3C4E" w:rsidRDefault="006B3C4E" w:rsidP="006B3C4E">
      <w:pPr>
        <w:pStyle w:val="ab"/>
        <w:shd w:val="clear" w:color="auto" w:fill="FFFFFF"/>
        <w:spacing w:before="0" w:beforeAutospacing="0" w:after="0" w:afterAutospacing="0"/>
        <w:ind w:firstLineChars="200" w:firstLine="640"/>
        <w:jc w:val="center"/>
        <w:rPr>
          <w:rFonts w:ascii="方正楷体_GBK" w:eastAsia="方正楷体_GBK" w:hAnsi="Times New Roman" w:cs="Times New Roman"/>
          <w:kern w:val="2"/>
          <w:sz w:val="32"/>
          <w:szCs w:val="32"/>
        </w:rPr>
      </w:pPr>
    </w:p>
    <w:tbl>
      <w:tblPr>
        <w:tblW w:w="5043" w:type="pct"/>
        <w:tblInd w:w="108" w:type="dxa"/>
        <w:tblLayout w:type="fixed"/>
        <w:tblLook w:val="04A0" w:firstRow="1" w:lastRow="0" w:firstColumn="1" w:lastColumn="0" w:noHBand="0" w:noVBand="1"/>
      </w:tblPr>
      <w:tblGrid>
        <w:gridCol w:w="557"/>
        <w:gridCol w:w="521"/>
        <w:gridCol w:w="1031"/>
        <w:gridCol w:w="871"/>
        <w:gridCol w:w="1300"/>
        <w:gridCol w:w="862"/>
        <w:gridCol w:w="683"/>
        <w:gridCol w:w="683"/>
        <w:gridCol w:w="675"/>
        <w:gridCol w:w="645"/>
        <w:gridCol w:w="646"/>
        <w:gridCol w:w="636"/>
        <w:gridCol w:w="2479"/>
        <w:gridCol w:w="2479"/>
      </w:tblGrid>
      <w:tr w:rsidR="006B3C4E" w:rsidTr="000D6A8B">
        <w:trPr>
          <w:cantSplit/>
          <w:trHeight w:val="263"/>
          <w:tblHeader/>
        </w:trPr>
        <w:tc>
          <w:tcPr>
            <w:tcW w:w="558" w:type="dxa"/>
            <w:vMerge w:val="restart"/>
            <w:tcBorders>
              <w:top w:val="single" w:sz="4" w:space="0" w:color="auto"/>
              <w:left w:val="single" w:sz="4" w:space="0" w:color="auto"/>
              <w:bottom w:val="single" w:sz="4" w:space="0" w:color="auto"/>
              <w:right w:val="single" w:sz="4" w:space="0" w:color="auto"/>
            </w:tcBorders>
            <w:vAlign w:val="center"/>
          </w:tcPr>
          <w:p w:rsidR="006B3C4E" w:rsidRDefault="006B3C4E" w:rsidP="000D6A8B">
            <w:pPr>
              <w:autoSpaceDE w:val="0"/>
              <w:autoSpaceDN w:val="0"/>
              <w:jc w:val="center"/>
              <w:rPr>
                <w:rFonts w:ascii="Times New Roman" w:eastAsia="方正黑体_GBK" w:hAnsi="Times New Roman"/>
                <w:color w:val="000000"/>
                <w:kern w:val="0"/>
              </w:rPr>
            </w:pPr>
            <w:r>
              <w:rPr>
                <w:rFonts w:ascii="Times New Roman" w:eastAsia="方正黑体_GBK" w:hAnsi="Times New Roman" w:hint="eastAsia"/>
                <w:kern w:val="0"/>
              </w:rPr>
              <w:t>序号</w:t>
            </w:r>
          </w:p>
        </w:tc>
        <w:tc>
          <w:tcPr>
            <w:tcW w:w="522" w:type="dxa"/>
            <w:vMerge w:val="restart"/>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黑体" w:hAnsi="Times New Roman"/>
                <w:color w:val="000000"/>
                <w:kern w:val="0"/>
              </w:rPr>
            </w:pPr>
            <w:r>
              <w:rPr>
                <w:rFonts w:ascii="Times New Roman" w:eastAsia="黑体" w:hAnsi="Times New Roman" w:hint="eastAsia"/>
                <w:color w:val="000000"/>
                <w:kern w:val="0"/>
              </w:rPr>
              <w:t>主管部门</w:t>
            </w:r>
          </w:p>
        </w:tc>
        <w:tc>
          <w:tcPr>
            <w:tcW w:w="1031" w:type="dxa"/>
            <w:vMerge w:val="restart"/>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黑体" w:hAnsi="Times New Roman"/>
                <w:color w:val="000000"/>
                <w:kern w:val="0"/>
              </w:rPr>
            </w:pPr>
            <w:r>
              <w:rPr>
                <w:rFonts w:ascii="Times New Roman" w:eastAsia="黑体" w:hAnsi="Times New Roman" w:hint="eastAsia"/>
                <w:color w:val="000000"/>
                <w:kern w:val="0"/>
              </w:rPr>
              <w:t>改革事项</w:t>
            </w:r>
          </w:p>
        </w:tc>
        <w:tc>
          <w:tcPr>
            <w:tcW w:w="871" w:type="dxa"/>
            <w:vMerge w:val="restart"/>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黑体" w:hAnsi="Times New Roman"/>
                <w:color w:val="000000"/>
                <w:kern w:val="0"/>
              </w:rPr>
            </w:pPr>
            <w:r>
              <w:rPr>
                <w:rFonts w:ascii="Times New Roman" w:eastAsia="黑体" w:hAnsi="Times New Roman" w:hint="eastAsia"/>
                <w:color w:val="000000"/>
                <w:kern w:val="0"/>
              </w:rPr>
              <w:t>许可证件名称</w:t>
            </w:r>
          </w:p>
        </w:tc>
        <w:tc>
          <w:tcPr>
            <w:tcW w:w="1300" w:type="dxa"/>
            <w:vMerge w:val="restart"/>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黑体" w:hAnsi="Times New Roman"/>
                <w:color w:val="000000"/>
                <w:kern w:val="0"/>
              </w:rPr>
            </w:pPr>
            <w:r>
              <w:rPr>
                <w:rFonts w:ascii="Times New Roman" w:eastAsia="黑体" w:hAnsi="Times New Roman" w:hint="eastAsia"/>
                <w:color w:val="000000"/>
                <w:kern w:val="0"/>
              </w:rPr>
              <w:t>设定依据</w:t>
            </w:r>
          </w:p>
        </w:tc>
        <w:tc>
          <w:tcPr>
            <w:tcW w:w="862" w:type="dxa"/>
            <w:vMerge w:val="restart"/>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黑体" w:hAnsi="Times New Roman"/>
                <w:color w:val="000000"/>
                <w:kern w:val="0"/>
              </w:rPr>
            </w:pPr>
            <w:r>
              <w:rPr>
                <w:rFonts w:ascii="Times New Roman" w:eastAsia="黑体" w:hAnsi="Times New Roman" w:hint="eastAsia"/>
                <w:color w:val="000000"/>
                <w:kern w:val="0"/>
              </w:rPr>
              <w:t>审批层级和部门</w:t>
            </w:r>
          </w:p>
        </w:tc>
        <w:tc>
          <w:tcPr>
            <w:tcW w:w="683" w:type="dxa"/>
            <w:vMerge w:val="restart"/>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黑体" w:hAnsi="Times New Roman"/>
                <w:color w:val="000000"/>
                <w:kern w:val="0"/>
              </w:rPr>
            </w:pPr>
            <w:r>
              <w:rPr>
                <w:rFonts w:ascii="Times New Roman" w:eastAsia="黑体" w:hAnsi="Times New Roman" w:hint="eastAsia"/>
                <w:color w:val="000000"/>
                <w:kern w:val="0"/>
              </w:rPr>
              <w:t>市级</w:t>
            </w:r>
          </w:p>
          <w:p w:rsidR="006B3C4E" w:rsidRDefault="006B3C4E" w:rsidP="000D6A8B">
            <w:pPr>
              <w:spacing w:line="300" w:lineRule="exact"/>
              <w:jc w:val="center"/>
              <w:rPr>
                <w:rFonts w:ascii="Times New Roman" w:eastAsia="黑体" w:hAnsi="Times New Roman"/>
                <w:color w:val="000000"/>
                <w:kern w:val="0"/>
              </w:rPr>
            </w:pPr>
            <w:r>
              <w:rPr>
                <w:rFonts w:ascii="Times New Roman" w:eastAsia="黑体" w:hAnsi="Times New Roman" w:hint="eastAsia"/>
                <w:color w:val="000000"/>
                <w:kern w:val="0"/>
              </w:rPr>
              <w:t>审批部门</w:t>
            </w:r>
          </w:p>
        </w:tc>
        <w:tc>
          <w:tcPr>
            <w:tcW w:w="683" w:type="dxa"/>
            <w:vMerge w:val="restart"/>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spacing w:line="300" w:lineRule="exact"/>
              <w:jc w:val="center"/>
              <w:rPr>
                <w:rFonts w:ascii="Times New Roman" w:eastAsia="黑体" w:hAnsi="Times New Roman"/>
                <w:color w:val="000000"/>
                <w:kern w:val="0"/>
              </w:rPr>
            </w:pPr>
            <w:r>
              <w:rPr>
                <w:rFonts w:ascii="Times New Roman" w:eastAsia="黑体" w:hAnsi="Times New Roman" w:hint="eastAsia"/>
                <w:color w:val="000000"/>
                <w:kern w:val="0"/>
              </w:rPr>
              <w:t>市级监管部门</w:t>
            </w:r>
          </w:p>
        </w:tc>
        <w:tc>
          <w:tcPr>
            <w:tcW w:w="2602"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spacing w:line="300" w:lineRule="exact"/>
              <w:jc w:val="center"/>
              <w:rPr>
                <w:rFonts w:ascii="Times New Roman" w:eastAsia="黑体" w:hAnsi="Times New Roman"/>
                <w:color w:val="000000"/>
                <w:kern w:val="0"/>
              </w:rPr>
            </w:pPr>
            <w:r>
              <w:rPr>
                <w:rFonts w:ascii="Times New Roman" w:eastAsia="黑体" w:hAnsi="Times New Roman" w:hint="eastAsia"/>
                <w:color w:val="000000"/>
                <w:kern w:val="0"/>
              </w:rPr>
              <w:t>改革方式</w:t>
            </w:r>
          </w:p>
        </w:tc>
        <w:tc>
          <w:tcPr>
            <w:tcW w:w="2479" w:type="dxa"/>
            <w:vMerge w:val="restart"/>
            <w:tcBorders>
              <w:top w:val="single" w:sz="4" w:space="0" w:color="auto"/>
              <w:left w:val="single" w:sz="4" w:space="0" w:color="auto"/>
              <w:bottom w:val="single" w:sz="4" w:space="0" w:color="auto"/>
              <w:right w:val="single" w:sz="4" w:space="0" w:color="auto"/>
            </w:tcBorders>
            <w:vAlign w:val="center"/>
          </w:tcPr>
          <w:p w:rsidR="006B3C4E" w:rsidRDefault="006B3C4E" w:rsidP="000D6A8B">
            <w:pPr>
              <w:jc w:val="center"/>
              <w:rPr>
                <w:rFonts w:ascii="Times New Roman" w:hAnsi="Times New Roman"/>
              </w:rPr>
            </w:pPr>
            <w:r>
              <w:rPr>
                <w:rFonts w:ascii="Times New Roman" w:eastAsia="黑体" w:hAnsi="Times New Roman" w:hint="eastAsia"/>
                <w:kern w:val="0"/>
              </w:rPr>
              <w:t>具体改革举措</w:t>
            </w:r>
          </w:p>
        </w:tc>
        <w:tc>
          <w:tcPr>
            <w:tcW w:w="2479" w:type="dxa"/>
            <w:vMerge w:val="restart"/>
            <w:tcBorders>
              <w:top w:val="single" w:sz="4" w:space="0" w:color="auto"/>
              <w:left w:val="single" w:sz="4" w:space="0" w:color="auto"/>
              <w:bottom w:val="single" w:sz="4" w:space="0" w:color="auto"/>
              <w:right w:val="single" w:sz="4" w:space="0" w:color="auto"/>
            </w:tcBorders>
            <w:vAlign w:val="center"/>
          </w:tcPr>
          <w:p w:rsidR="006B3C4E" w:rsidRDefault="006B3C4E" w:rsidP="000D6A8B">
            <w:pPr>
              <w:jc w:val="center"/>
              <w:rPr>
                <w:rFonts w:ascii="Times New Roman" w:hAnsi="Times New Roman"/>
              </w:rPr>
            </w:pPr>
            <w:r>
              <w:rPr>
                <w:rFonts w:ascii="Times New Roman" w:eastAsia="黑体" w:hAnsi="Times New Roman" w:hint="eastAsia"/>
                <w:color w:val="000000"/>
                <w:kern w:val="0"/>
              </w:rPr>
              <w:t>加强事中事后监管措施</w:t>
            </w:r>
          </w:p>
        </w:tc>
      </w:tr>
      <w:tr w:rsidR="006B3C4E" w:rsidTr="000D6A8B">
        <w:trPr>
          <w:cantSplit/>
          <w:trHeight w:val="882"/>
          <w:tblHeader/>
        </w:trPr>
        <w:tc>
          <w:tcPr>
            <w:tcW w:w="558" w:type="dxa"/>
            <w:vMerge/>
            <w:tcBorders>
              <w:top w:val="single" w:sz="4" w:space="0" w:color="auto"/>
              <w:left w:val="single" w:sz="4" w:space="0" w:color="auto"/>
              <w:bottom w:val="single" w:sz="4" w:space="0" w:color="auto"/>
              <w:right w:val="single" w:sz="4" w:space="0" w:color="auto"/>
            </w:tcBorders>
            <w:vAlign w:val="center"/>
          </w:tcPr>
          <w:p w:rsidR="006B3C4E" w:rsidRDefault="006B3C4E" w:rsidP="000D6A8B">
            <w:pPr>
              <w:jc w:val="center"/>
              <w:rPr>
                <w:rFonts w:ascii="Times New Roman" w:hAnsi="Times New Roman"/>
              </w:rPr>
            </w:pPr>
          </w:p>
        </w:tc>
        <w:tc>
          <w:tcPr>
            <w:tcW w:w="522" w:type="dxa"/>
            <w:vMerge/>
            <w:tcBorders>
              <w:top w:val="single" w:sz="4" w:space="0" w:color="auto"/>
              <w:left w:val="single" w:sz="4" w:space="0" w:color="auto"/>
              <w:bottom w:val="single" w:sz="4" w:space="0" w:color="auto"/>
              <w:right w:val="single" w:sz="4" w:space="0" w:color="auto"/>
            </w:tcBorders>
            <w:vAlign w:val="center"/>
          </w:tcPr>
          <w:p w:rsidR="006B3C4E" w:rsidRDefault="006B3C4E" w:rsidP="000D6A8B">
            <w:pPr>
              <w:jc w:val="center"/>
              <w:rPr>
                <w:rFonts w:ascii="Times New Roman" w:hAnsi="Times New Roman"/>
              </w:rPr>
            </w:pPr>
          </w:p>
        </w:tc>
        <w:tc>
          <w:tcPr>
            <w:tcW w:w="1031" w:type="dxa"/>
            <w:vMerge/>
            <w:tcBorders>
              <w:top w:val="single" w:sz="4" w:space="0" w:color="auto"/>
              <w:left w:val="single" w:sz="4" w:space="0" w:color="auto"/>
              <w:bottom w:val="single" w:sz="4" w:space="0" w:color="auto"/>
              <w:right w:val="single" w:sz="4" w:space="0" w:color="auto"/>
            </w:tcBorders>
            <w:vAlign w:val="center"/>
          </w:tcPr>
          <w:p w:rsidR="006B3C4E" w:rsidRDefault="006B3C4E" w:rsidP="000D6A8B">
            <w:pPr>
              <w:jc w:val="center"/>
              <w:rPr>
                <w:rFonts w:ascii="Times New Roman" w:hAnsi="Times New Roman"/>
              </w:rPr>
            </w:pPr>
          </w:p>
        </w:tc>
        <w:tc>
          <w:tcPr>
            <w:tcW w:w="871" w:type="dxa"/>
            <w:vMerge/>
            <w:tcBorders>
              <w:top w:val="single" w:sz="4" w:space="0" w:color="auto"/>
              <w:left w:val="single" w:sz="4" w:space="0" w:color="auto"/>
              <w:bottom w:val="single" w:sz="4" w:space="0" w:color="auto"/>
              <w:right w:val="single" w:sz="4" w:space="0" w:color="auto"/>
            </w:tcBorders>
            <w:vAlign w:val="center"/>
          </w:tcPr>
          <w:p w:rsidR="006B3C4E" w:rsidRDefault="006B3C4E" w:rsidP="000D6A8B">
            <w:pPr>
              <w:jc w:val="center"/>
              <w:rPr>
                <w:rFonts w:ascii="Times New Roman" w:hAnsi="Times New Roman"/>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B3C4E" w:rsidRDefault="006B3C4E" w:rsidP="000D6A8B">
            <w:pPr>
              <w:jc w:val="center"/>
              <w:rPr>
                <w:rFonts w:ascii="Times New Roman" w:hAnsi="Times New Roman"/>
              </w:rPr>
            </w:pPr>
          </w:p>
        </w:tc>
        <w:tc>
          <w:tcPr>
            <w:tcW w:w="862" w:type="dxa"/>
            <w:vMerge/>
            <w:tcBorders>
              <w:top w:val="single" w:sz="4" w:space="0" w:color="auto"/>
              <w:left w:val="single" w:sz="4" w:space="0" w:color="auto"/>
              <w:bottom w:val="single" w:sz="4" w:space="0" w:color="auto"/>
              <w:right w:val="single" w:sz="4" w:space="0" w:color="auto"/>
            </w:tcBorders>
            <w:vAlign w:val="center"/>
          </w:tcPr>
          <w:p w:rsidR="006B3C4E" w:rsidRDefault="006B3C4E" w:rsidP="000D6A8B">
            <w:pPr>
              <w:jc w:val="center"/>
              <w:rPr>
                <w:rFonts w:ascii="Times New Roman" w:hAnsi="Times New Roman"/>
              </w:rPr>
            </w:pPr>
          </w:p>
        </w:tc>
        <w:tc>
          <w:tcPr>
            <w:tcW w:w="683" w:type="dxa"/>
            <w:vMerge/>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spacing w:line="300" w:lineRule="exact"/>
              <w:jc w:val="center"/>
              <w:rPr>
                <w:rFonts w:ascii="Times New Roman" w:eastAsia="黑体" w:hAnsi="Times New Roman"/>
                <w:color w:val="000000"/>
                <w:kern w:val="0"/>
              </w:rPr>
            </w:pPr>
          </w:p>
        </w:tc>
        <w:tc>
          <w:tcPr>
            <w:tcW w:w="683" w:type="dxa"/>
            <w:vMerge/>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spacing w:line="300" w:lineRule="exact"/>
              <w:jc w:val="center"/>
              <w:rPr>
                <w:rFonts w:ascii="Times New Roman" w:eastAsia="黑体" w:hAnsi="Times New Roman"/>
                <w:color w:val="000000"/>
                <w:kern w:val="0"/>
              </w:rPr>
            </w:pP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spacing w:line="300" w:lineRule="exact"/>
              <w:jc w:val="center"/>
              <w:rPr>
                <w:rFonts w:ascii="Times New Roman" w:eastAsia="黑体" w:hAnsi="Times New Roman"/>
                <w:color w:val="000000"/>
                <w:kern w:val="0"/>
              </w:rPr>
            </w:pPr>
            <w:r>
              <w:rPr>
                <w:rFonts w:ascii="Times New Roman" w:eastAsia="黑体" w:hAnsi="Times New Roman" w:hint="eastAsia"/>
                <w:color w:val="000000"/>
                <w:kern w:val="0"/>
              </w:rPr>
              <w:t>直接取消审批</w:t>
            </w:r>
          </w:p>
        </w:tc>
        <w:tc>
          <w:tcPr>
            <w:tcW w:w="645"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spacing w:line="300" w:lineRule="exact"/>
              <w:jc w:val="center"/>
              <w:rPr>
                <w:rFonts w:ascii="Times New Roman" w:eastAsia="黑体" w:hAnsi="Times New Roman"/>
                <w:color w:val="000000"/>
                <w:kern w:val="0"/>
              </w:rPr>
            </w:pPr>
            <w:r>
              <w:rPr>
                <w:rFonts w:ascii="Times New Roman" w:eastAsia="黑体" w:hAnsi="Times New Roman" w:hint="eastAsia"/>
                <w:color w:val="000000"/>
                <w:kern w:val="0"/>
              </w:rPr>
              <w:t>审批改为备案</w:t>
            </w:r>
          </w:p>
        </w:tc>
        <w:tc>
          <w:tcPr>
            <w:tcW w:w="646"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spacing w:line="300" w:lineRule="exact"/>
              <w:jc w:val="center"/>
              <w:rPr>
                <w:rFonts w:ascii="Times New Roman" w:eastAsia="黑体" w:hAnsi="Times New Roman"/>
                <w:color w:val="000000"/>
                <w:kern w:val="0"/>
              </w:rPr>
            </w:pPr>
            <w:r>
              <w:rPr>
                <w:rFonts w:ascii="Times New Roman" w:eastAsia="黑体" w:hAnsi="Times New Roman" w:hint="eastAsia"/>
                <w:color w:val="000000"/>
                <w:kern w:val="0"/>
              </w:rPr>
              <w:t>实行告知承诺</w:t>
            </w:r>
          </w:p>
        </w:tc>
        <w:tc>
          <w:tcPr>
            <w:tcW w:w="636"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spacing w:line="300" w:lineRule="exact"/>
              <w:jc w:val="center"/>
              <w:rPr>
                <w:rFonts w:ascii="Times New Roman" w:eastAsia="黑体" w:hAnsi="Times New Roman"/>
                <w:color w:val="000000"/>
                <w:kern w:val="0"/>
              </w:rPr>
            </w:pPr>
            <w:r>
              <w:rPr>
                <w:rFonts w:ascii="Times New Roman" w:eastAsia="黑体" w:hAnsi="Times New Roman" w:hint="eastAsia"/>
                <w:color w:val="000000"/>
                <w:kern w:val="0"/>
              </w:rPr>
              <w:t>优化审批服务</w:t>
            </w:r>
          </w:p>
        </w:tc>
        <w:tc>
          <w:tcPr>
            <w:tcW w:w="2479" w:type="dxa"/>
            <w:vMerge/>
            <w:tcBorders>
              <w:top w:val="single" w:sz="4" w:space="0" w:color="auto"/>
              <w:left w:val="single" w:sz="4" w:space="0" w:color="auto"/>
              <w:bottom w:val="single" w:sz="4" w:space="0" w:color="auto"/>
              <w:right w:val="single" w:sz="4" w:space="0" w:color="auto"/>
            </w:tcBorders>
            <w:vAlign w:val="center"/>
          </w:tcPr>
          <w:p w:rsidR="006B3C4E" w:rsidRDefault="006B3C4E" w:rsidP="000D6A8B">
            <w:pPr>
              <w:jc w:val="center"/>
              <w:rPr>
                <w:rFonts w:ascii="Times New Roman" w:hAnsi="Times New Roman"/>
              </w:rPr>
            </w:pPr>
          </w:p>
        </w:tc>
        <w:tc>
          <w:tcPr>
            <w:tcW w:w="2479" w:type="dxa"/>
            <w:vMerge/>
            <w:tcBorders>
              <w:top w:val="single" w:sz="4" w:space="0" w:color="auto"/>
              <w:left w:val="single" w:sz="4" w:space="0" w:color="auto"/>
              <w:bottom w:val="single" w:sz="4" w:space="0" w:color="auto"/>
              <w:right w:val="single" w:sz="4" w:space="0" w:color="auto"/>
            </w:tcBorders>
            <w:vAlign w:val="center"/>
          </w:tcPr>
          <w:p w:rsidR="006B3C4E" w:rsidRDefault="006B3C4E" w:rsidP="000D6A8B">
            <w:pPr>
              <w:jc w:val="center"/>
              <w:rPr>
                <w:rFonts w:ascii="Times New Roman" w:hAnsi="Times New Roman"/>
              </w:rPr>
            </w:pPr>
          </w:p>
        </w:tc>
      </w:tr>
      <w:tr w:rsidR="006B3C4E" w:rsidTr="000D6A8B">
        <w:trPr>
          <w:cantSplit/>
          <w:trHeight w:val="539"/>
        </w:trPr>
        <w:tc>
          <w:tcPr>
            <w:tcW w:w="14070" w:type="dxa"/>
            <w:gridSpan w:val="14"/>
            <w:tcBorders>
              <w:top w:val="single" w:sz="4" w:space="0" w:color="auto"/>
              <w:left w:val="single" w:sz="4" w:space="0" w:color="auto"/>
              <w:bottom w:val="single" w:sz="4" w:space="0" w:color="auto"/>
              <w:right w:val="single" w:sz="4" w:space="0" w:color="auto"/>
            </w:tcBorders>
            <w:vAlign w:val="center"/>
          </w:tcPr>
          <w:p w:rsidR="006B3C4E" w:rsidRDefault="006B3C4E" w:rsidP="000D6A8B">
            <w:pPr>
              <w:jc w:val="center"/>
              <w:rPr>
                <w:rFonts w:ascii="方正黑体_GBK" w:eastAsia="方正黑体_GBK" w:hAnsi="Times New Roman"/>
              </w:rPr>
            </w:pPr>
            <w:r>
              <w:rPr>
                <w:rFonts w:ascii="方正黑体_GBK" w:eastAsia="方正黑体_GBK" w:hAnsi="Times New Roman" w:hint="eastAsia"/>
              </w:rPr>
              <w:t>市级实施的中央层面设定的涉企经营许可事项（共</w:t>
            </w:r>
            <w:r>
              <w:rPr>
                <w:rFonts w:ascii="方正黑体_GBK" w:eastAsia="方正黑体_GBK" w:hAnsi="Times New Roman"/>
              </w:rPr>
              <w:t>170</w:t>
            </w:r>
            <w:r>
              <w:rPr>
                <w:rFonts w:ascii="方正黑体_GBK" w:eastAsia="方正黑体_GBK" w:hAnsi="Times New Roman" w:hint="eastAsia"/>
              </w:rPr>
              <w:t>项）</w:t>
            </w:r>
          </w:p>
        </w:tc>
      </w:tr>
      <w:tr w:rsidR="006B3C4E" w:rsidTr="000D6A8B">
        <w:trPr>
          <w:cantSplit/>
          <w:trHeight w:hRule="exact" w:val="3629"/>
        </w:trPr>
        <w:tc>
          <w:tcPr>
            <w:tcW w:w="558" w:type="dxa"/>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t>1</w:t>
            </w:r>
          </w:p>
        </w:tc>
        <w:tc>
          <w:tcPr>
            <w:tcW w:w="522"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公安部</w:t>
            </w:r>
          </w:p>
        </w:tc>
        <w:tc>
          <w:tcPr>
            <w:tcW w:w="1031"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典当业特种行业许可证核发</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典当业特种行业许可证</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《国务院对确需保留的行政审批项目设定行政许可的决定》</w:t>
            </w:r>
          </w:p>
        </w:tc>
        <w:tc>
          <w:tcPr>
            <w:tcW w:w="862"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县级以上地方公安机关</w:t>
            </w:r>
          </w:p>
        </w:tc>
        <w:tc>
          <w:tcPr>
            <w:tcW w:w="683"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市公安局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市公安局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645"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2479"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取消</w:t>
            </w:r>
            <w:r>
              <w:rPr>
                <w:rFonts w:ascii="Times New Roman" w:eastAsia="方正仿宋_GBK" w:hAnsi="Times New Roman"/>
                <w:kern w:val="0"/>
              </w:rPr>
              <w:t>“</w:t>
            </w:r>
            <w:r>
              <w:rPr>
                <w:rFonts w:ascii="Times New Roman" w:eastAsia="方正仿宋_GBK" w:hAnsi="Times New Roman" w:hint="eastAsia"/>
                <w:kern w:val="0"/>
              </w:rPr>
              <w:t>典当业特种行业许可证核发</w:t>
            </w:r>
            <w:r>
              <w:rPr>
                <w:rFonts w:ascii="Times New Roman" w:eastAsia="方正仿宋_GBK" w:hAnsi="Times New Roman"/>
                <w:kern w:val="0"/>
              </w:rPr>
              <w:t>”</w:t>
            </w:r>
            <w:r>
              <w:rPr>
                <w:rFonts w:ascii="Times New Roman" w:eastAsia="方正仿宋_GBK" w:hAnsi="Times New Roman" w:hint="eastAsia"/>
                <w:kern w:val="0"/>
              </w:rPr>
              <w:t>。</w:t>
            </w:r>
          </w:p>
        </w:tc>
        <w:tc>
          <w:tcPr>
            <w:tcW w:w="2479"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加强部门间信息共享，省级地方金融监管部门在实施</w:t>
            </w:r>
            <w:r>
              <w:rPr>
                <w:rFonts w:ascii="Times New Roman" w:eastAsia="方正仿宋_GBK" w:hAnsi="Times New Roman"/>
                <w:color w:val="000000"/>
                <w:kern w:val="0"/>
              </w:rPr>
              <w:t>“</w:t>
            </w:r>
            <w:r>
              <w:rPr>
                <w:rFonts w:ascii="Times New Roman" w:eastAsia="方正仿宋_GBK" w:hAnsi="Times New Roman" w:hint="eastAsia"/>
                <w:color w:val="000000"/>
                <w:kern w:val="0"/>
              </w:rPr>
              <w:t>设立典当行及分支机构审批</w:t>
            </w:r>
            <w:r>
              <w:rPr>
                <w:rFonts w:ascii="Times New Roman" w:eastAsia="方正仿宋_GBK" w:hAnsi="Times New Roman"/>
                <w:color w:val="000000"/>
                <w:kern w:val="0"/>
              </w:rPr>
              <w:t>”</w:t>
            </w:r>
            <w:r>
              <w:rPr>
                <w:rFonts w:ascii="Times New Roman" w:eastAsia="方正仿宋_GBK" w:hAnsi="Times New Roman" w:hint="eastAsia"/>
                <w:color w:val="000000"/>
                <w:kern w:val="0"/>
              </w:rPr>
              <w:t>后及时将有关信息推送至公安机关，公安机关及时将典当行及其分支机构纳入监管范围。</w:t>
            </w:r>
            <w:r>
              <w:rPr>
                <w:rFonts w:ascii="Times New Roman" w:eastAsia="方正仿宋_GBK" w:hAnsi="Times New Roman"/>
                <w:color w:val="000000"/>
                <w:kern w:val="0"/>
              </w:rPr>
              <w:t>2.</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监管，发现违法违规行为要依法查处并公开结果。</w:t>
            </w:r>
          </w:p>
        </w:tc>
      </w:tr>
      <w:tr w:rsidR="006B3C4E" w:rsidTr="000D6A8B">
        <w:trPr>
          <w:cantSplit/>
          <w:trHeight w:val="2864"/>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2</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自然资源部</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地质灾害危险性评估单位丙级资质审批</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地质灾害防治单位资质证书</w:t>
            </w:r>
          </w:p>
        </w:tc>
        <w:tc>
          <w:tcPr>
            <w:tcW w:w="1300"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《地质灾害防治条例》</w:t>
            </w:r>
          </w:p>
        </w:tc>
        <w:tc>
          <w:tcPr>
            <w:tcW w:w="86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省级自然资源部门</w:t>
            </w:r>
          </w:p>
        </w:tc>
        <w:tc>
          <w:tcPr>
            <w:tcW w:w="683"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市自然资源和规划局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市自然资源和规划局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将地质灾害危险性评估单位的资质由三级调整为两级，取消丙级资质，相应调整乙级资质的许可条件。</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kern w:val="0"/>
              </w:rPr>
              <w:t>1.</w:t>
            </w:r>
            <w:r>
              <w:rPr>
                <w:rFonts w:ascii="Times New Roman" w:eastAsia="方正仿宋_GBK" w:hAnsi="Times New Roman" w:hint="eastAsia"/>
                <w:kern w:val="0"/>
              </w:rPr>
              <w:t>制定完善标准和规范，对企业执行标准规范情况加强监管。</w:t>
            </w:r>
            <w:r>
              <w:rPr>
                <w:rFonts w:ascii="Times New Roman" w:eastAsia="方正仿宋_GBK" w:hAnsi="Times New Roman"/>
                <w:kern w:val="0"/>
              </w:rPr>
              <w:t>2.</w:t>
            </w:r>
            <w:r>
              <w:rPr>
                <w:rFonts w:ascii="Times New Roman" w:eastAsia="方正仿宋_GBK" w:hAnsi="Times New Roman" w:hint="eastAsia"/>
                <w:kern w:val="0"/>
              </w:rPr>
              <w:t>开展</w:t>
            </w:r>
            <w:r>
              <w:rPr>
                <w:rFonts w:ascii="Times New Roman" w:eastAsia="方正仿宋_GBK" w:hAnsi="Times New Roman"/>
                <w:kern w:val="0"/>
              </w:rPr>
              <w:t>“</w:t>
            </w:r>
            <w:r>
              <w:rPr>
                <w:rFonts w:ascii="Times New Roman" w:eastAsia="方正仿宋_GBK" w:hAnsi="Times New Roman" w:hint="eastAsia"/>
                <w:kern w:val="0"/>
              </w:rPr>
              <w:t>双随机、一公开</w:t>
            </w:r>
            <w:r>
              <w:rPr>
                <w:rFonts w:ascii="Times New Roman" w:eastAsia="方正仿宋_GBK" w:hAnsi="Times New Roman"/>
                <w:kern w:val="0"/>
              </w:rPr>
              <w:t>”</w:t>
            </w:r>
            <w:r>
              <w:rPr>
                <w:rFonts w:ascii="Times New Roman" w:eastAsia="方正仿宋_GBK" w:hAnsi="Times New Roman" w:hint="eastAsia"/>
                <w:kern w:val="0"/>
              </w:rPr>
              <w:t>监管，对违法违规企业依法查处并公开结果。</w:t>
            </w:r>
            <w:r>
              <w:rPr>
                <w:rFonts w:ascii="Times New Roman" w:eastAsia="方正仿宋_GBK" w:hAnsi="Times New Roman"/>
                <w:kern w:val="0"/>
              </w:rPr>
              <w:t>3.</w:t>
            </w:r>
            <w:r>
              <w:rPr>
                <w:rFonts w:ascii="Times New Roman" w:eastAsia="方正仿宋_GBK" w:hAnsi="Times New Roman" w:hint="eastAsia"/>
                <w:kern w:val="0"/>
              </w:rPr>
              <w:t>强化信用监管，向社会公布企业信用状况，依法依规构建黑名单制度，并对失信主体开展失信惩戒。</w:t>
            </w:r>
            <w:r>
              <w:rPr>
                <w:rFonts w:ascii="Times New Roman" w:eastAsia="方正仿宋_GBK" w:hAnsi="Times New Roman"/>
                <w:kern w:val="0"/>
              </w:rPr>
              <w:t>4.</w:t>
            </w:r>
            <w:r>
              <w:rPr>
                <w:rFonts w:ascii="Times New Roman" w:eastAsia="方正仿宋_GBK" w:hAnsi="Times New Roman" w:hint="eastAsia"/>
                <w:kern w:val="0"/>
              </w:rPr>
              <w:t>充分发挥行业自律作用。</w:t>
            </w:r>
          </w:p>
        </w:tc>
      </w:tr>
      <w:tr w:rsidR="006B3C4E" w:rsidTr="000D6A8B">
        <w:trPr>
          <w:cantSplit/>
          <w:trHeight w:val="3686"/>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3</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自然资源部</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地质灾害治理工程勘查单位丙级资质审批</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地质灾害防治单位资质证书</w:t>
            </w:r>
          </w:p>
        </w:tc>
        <w:tc>
          <w:tcPr>
            <w:tcW w:w="1300"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《地质灾害防治条例》</w:t>
            </w:r>
          </w:p>
        </w:tc>
        <w:tc>
          <w:tcPr>
            <w:tcW w:w="86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省级自然资源部门</w:t>
            </w:r>
          </w:p>
        </w:tc>
        <w:tc>
          <w:tcPr>
            <w:tcW w:w="683"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市自然资源和规划局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市自然资源和规划局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将地质灾害治理工程勘查单位的资质由三级调整为两级，取消丙级资质，相应调整乙级资质的许可条件。</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kern w:val="0"/>
              </w:rPr>
              <w:t>1.</w:t>
            </w:r>
            <w:r>
              <w:rPr>
                <w:rFonts w:ascii="Times New Roman" w:eastAsia="方正仿宋_GBK" w:hAnsi="Times New Roman" w:hint="eastAsia"/>
                <w:kern w:val="0"/>
              </w:rPr>
              <w:t>制定完善标准和规范，对企业执行标准规范情况加强监管。</w:t>
            </w:r>
            <w:r>
              <w:rPr>
                <w:rFonts w:ascii="Times New Roman" w:eastAsia="方正仿宋_GBK" w:hAnsi="Times New Roman"/>
                <w:kern w:val="0"/>
              </w:rPr>
              <w:t>2.</w:t>
            </w:r>
            <w:r>
              <w:rPr>
                <w:rFonts w:ascii="Times New Roman" w:eastAsia="方正仿宋_GBK" w:hAnsi="Times New Roman" w:hint="eastAsia"/>
                <w:kern w:val="0"/>
              </w:rPr>
              <w:t>开展</w:t>
            </w:r>
            <w:r>
              <w:rPr>
                <w:rFonts w:ascii="Times New Roman" w:eastAsia="方正仿宋_GBK" w:hAnsi="Times New Roman"/>
                <w:kern w:val="0"/>
              </w:rPr>
              <w:t>“</w:t>
            </w:r>
            <w:r>
              <w:rPr>
                <w:rFonts w:ascii="Times New Roman" w:eastAsia="方正仿宋_GBK" w:hAnsi="Times New Roman" w:hint="eastAsia"/>
                <w:kern w:val="0"/>
              </w:rPr>
              <w:t>双随机、一公开</w:t>
            </w:r>
            <w:r>
              <w:rPr>
                <w:rFonts w:ascii="Times New Roman" w:eastAsia="方正仿宋_GBK" w:hAnsi="Times New Roman"/>
                <w:kern w:val="0"/>
              </w:rPr>
              <w:t>”</w:t>
            </w:r>
            <w:r>
              <w:rPr>
                <w:rFonts w:ascii="Times New Roman" w:eastAsia="方正仿宋_GBK" w:hAnsi="Times New Roman" w:hint="eastAsia"/>
                <w:kern w:val="0"/>
              </w:rPr>
              <w:t>监管，对违法违规企业依法查处并公开结果。</w:t>
            </w:r>
            <w:r>
              <w:rPr>
                <w:rFonts w:ascii="Times New Roman" w:eastAsia="方正仿宋_GBK" w:hAnsi="Times New Roman"/>
                <w:kern w:val="0"/>
              </w:rPr>
              <w:t>3.</w:t>
            </w:r>
            <w:r>
              <w:rPr>
                <w:rFonts w:ascii="Times New Roman" w:eastAsia="方正仿宋_GBK" w:hAnsi="Times New Roman" w:hint="eastAsia"/>
                <w:kern w:val="0"/>
              </w:rPr>
              <w:t>强化信用监管，向社会公布企业信用状况，依法依规构建黑名单制度，并对失信主体开展失信惩戒。</w:t>
            </w:r>
            <w:r>
              <w:rPr>
                <w:rFonts w:ascii="Times New Roman" w:eastAsia="方正仿宋_GBK" w:hAnsi="Times New Roman"/>
                <w:kern w:val="0"/>
              </w:rPr>
              <w:t>4.</w:t>
            </w:r>
            <w:r>
              <w:rPr>
                <w:rFonts w:ascii="Times New Roman" w:eastAsia="方正仿宋_GBK" w:hAnsi="Times New Roman" w:hint="eastAsia"/>
                <w:kern w:val="0"/>
              </w:rPr>
              <w:t>充分发挥行业自律作用。</w:t>
            </w:r>
          </w:p>
        </w:tc>
      </w:tr>
      <w:tr w:rsidR="006B3C4E" w:rsidTr="000D6A8B">
        <w:trPr>
          <w:cantSplit/>
          <w:trHeight w:hRule="exact" w:val="3322"/>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t>4</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自然资源部</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地质灾害治理工程设计单位丙级资质审批</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地质灾害防治单位资质证书</w:t>
            </w:r>
          </w:p>
        </w:tc>
        <w:tc>
          <w:tcPr>
            <w:tcW w:w="1300"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《地质灾害防治条例》</w:t>
            </w:r>
          </w:p>
        </w:tc>
        <w:tc>
          <w:tcPr>
            <w:tcW w:w="86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省级自然资源部门</w:t>
            </w:r>
          </w:p>
        </w:tc>
        <w:tc>
          <w:tcPr>
            <w:tcW w:w="683"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市自然资源和规划局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市自然资源和规划局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将地质灾害治理工程设计单位的资质由三级调整为两级，取消丙级资质，相应调整乙级资质的许可条件。</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kern w:val="0"/>
              </w:rPr>
              <w:t>1.</w:t>
            </w:r>
            <w:r>
              <w:rPr>
                <w:rFonts w:ascii="Times New Roman" w:eastAsia="方正仿宋_GBK" w:hAnsi="Times New Roman" w:hint="eastAsia"/>
                <w:kern w:val="0"/>
              </w:rPr>
              <w:t>制定完善标准和规范，对企业执行标准规范情况加强监管。</w:t>
            </w:r>
            <w:r>
              <w:rPr>
                <w:rFonts w:ascii="Times New Roman" w:eastAsia="方正仿宋_GBK" w:hAnsi="Times New Roman"/>
                <w:kern w:val="0"/>
              </w:rPr>
              <w:t>2.</w:t>
            </w:r>
            <w:r>
              <w:rPr>
                <w:rFonts w:ascii="Times New Roman" w:eastAsia="方正仿宋_GBK" w:hAnsi="Times New Roman" w:hint="eastAsia"/>
                <w:kern w:val="0"/>
              </w:rPr>
              <w:t>开展</w:t>
            </w:r>
            <w:r>
              <w:rPr>
                <w:rFonts w:ascii="Times New Roman" w:eastAsia="方正仿宋_GBK" w:hAnsi="Times New Roman"/>
                <w:kern w:val="0"/>
              </w:rPr>
              <w:t>“</w:t>
            </w:r>
            <w:r>
              <w:rPr>
                <w:rFonts w:ascii="Times New Roman" w:eastAsia="方正仿宋_GBK" w:hAnsi="Times New Roman" w:hint="eastAsia"/>
                <w:kern w:val="0"/>
              </w:rPr>
              <w:t>双随机、一公开</w:t>
            </w:r>
            <w:r>
              <w:rPr>
                <w:rFonts w:ascii="Times New Roman" w:eastAsia="方正仿宋_GBK" w:hAnsi="Times New Roman"/>
                <w:kern w:val="0"/>
              </w:rPr>
              <w:t>”</w:t>
            </w:r>
            <w:r>
              <w:rPr>
                <w:rFonts w:ascii="Times New Roman" w:eastAsia="方正仿宋_GBK" w:hAnsi="Times New Roman" w:hint="eastAsia"/>
                <w:kern w:val="0"/>
              </w:rPr>
              <w:t>监管，对违法违规企业依法查处并公开结果。</w:t>
            </w:r>
            <w:r>
              <w:rPr>
                <w:rFonts w:ascii="Times New Roman" w:eastAsia="方正仿宋_GBK" w:hAnsi="Times New Roman"/>
                <w:kern w:val="0"/>
              </w:rPr>
              <w:t>3.</w:t>
            </w:r>
            <w:r>
              <w:rPr>
                <w:rFonts w:ascii="Times New Roman" w:eastAsia="方正仿宋_GBK" w:hAnsi="Times New Roman" w:hint="eastAsia"/>
                <w:kern w:val="0"/>
              </w:rPr>
              <w:t>强化信用监管，向社会公布企业信用状况，依法依规构建黑名单制度，并对失信主体开展失信惩戒。</w:t>
            </w:r>
            <w:r>
              <w:rPr>
                <w:rFonts w:ascii="Times New Roman" w:eastAsia="方正仿宋_GBK" w:hAnsi="Times New Roman"/>
                <w:kern w:val="0"/>
              </w:rPr>
              <w:t>4.</w:t>
            </w:r>
            <w:r>
              <w:rPr>
                <w:rFonts w:ascii="Times New Roman" w:eastAsia="方正仿宋_GBK" w:hAnsi="Times New Roman" w:hint="eastAsia"/>
                <w:kern w:val="0"/>
              </w:rPr>
              <w:t>充分发挥行业自律作用。</w:t>
            </w:r>
          </w:p>
        </w:tc>
      </w:tr>
      <w:tr w:rsidR="006B3C4E" w:rsidTr="000D6A8B">
        <w:trPr>
          <w:cantSplit/>
          <w:trHeight w:val="3686"/>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5</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自然资源部</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地质灾害治理工程施工单位丙级资质审批</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地质灾害防治单位资质证书</w:t>
            </w:r>
          </w:p>
        </w:tc>
        <w:tc>
          <w:tcPr>
            <w:tcW w:w="1300"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《地质灾害防治条例》</w:t>
            </w:r>
          </w:p>
        </w:tc>
        <w:tc>
          <w:tcPr>
            <w:tcW w:w="86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省级自然资源部门</w:t>
            </w:r>
          </w:p>
        </w:tc>
        <w:tc>
          <w:tcPr>
            <w:tcW w:w="683"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市自然资源和规划局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市自然资源和规划局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将地质灾害治理工程施工单位的资质由三级调整为两级，取消丙级资质，相应调整乙级资质的许可条件。</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kern w:val="0"/>
              </w:rPr>
              <w:t>1.</w:t>
            </w:r>
            <w:r>
              <w:rPr>
                <w:rFonts w:ascii="Times New Roman" w:eastAsia="方正仿宋_GBK" w:hAnsi="Times New Roman" w:hint="eastAsia"/>
                <w:kern w:val="0"/>
              </w:rPr>
              <w:t>制定完善标准和规范，对企业执行标准规范情况加强监管。</w:t>
            </w:r>
            <w:r>
              <w:rPr>
                <w:rFonts w:ascii="Times New Roman" w:eastAsia="方正仿宋_GBK" w:hAnsi="Times New Roman"/>
                <w:kern w:val="0"/>
              </w:rPr>
              <w:t>2.</w:t>
            </w:r>
            <w:r>
              <w:rPr>
                <w:rFonts w:ascii="Times New Roman" w:eastAsia="方正仿宋_GBK" w:hAnsi="Times New Roman" w:hint="eastAsia"/>
                <w:kern w:val="0"/>
              </w:rPr>
              <w:t>开展</w:t>
            </w:r>
            <w:r>
              <w:rPr>
                <w:rFonts w:ascii="Times New Roman" w:eastAsia="方正仿宋_GBK" w:hAnsi="Times New Roman"/>
                <w:kern w:val="0"/>
              </w:rPr>
              <w:t>“</w:t>
            </w:r>
            <w:r>
              <w:rPr>
                <w:rFonts w:ascii="Times New Roman" w:eastAsia="方正仿宋_GBK" w:hAnsi="Times New Roman" w:hint="eastAsia"/>
                <w:kern w:val="0"/>
              </w:rPr>
              <w:t>双随机、一公开</w:t>
            </w:r>
            <w:r>
              <w:rPr>
                <w:rFonts w:ascii="Times New Roman" w:eastAsia="方正仿宋_GBK" w:hAnsi="Times New Roman"/>
                <w:kern w:val="0"/>
              </w:rPr>
              <w:t>”</w:t>
            </w:r>
            <w:r>
              <w:rPr>
                <w:rFonts w:ascii="Times New Roman" w:eastAsia="方正仿宋_GBK" w:hAnsi="Times New Roman" w:hint="eastAsia"/>
                <w:kern w:val="0"/>
              </w:rPr>
              <w:t>监管，对违法违规企业依法查处并公开结果。</w:t>
            </w:r>
            <w:r>
              <w:rPr>
                <w:rFonts w:ascii="Times New Roman" w:eastAsia="方正仿宋_GBK" w:hAnsi="Times New Roman"/>
                <w:kern w:val="0"/>
              </w:rPr>
              <w:t>3.</w:t>
            </w:r>
            <w:r>
              <w:rPr>
                <w:rFonts w:ascii="Times New Roman" w:eastAsia="方正仿宋_GBK" w:hAnsi="Times New Roman" w:hint="eastAsia"/>
                <w:kern w:val="0"/>
              </w:rPr>
              <w:t>强化信用监管，向社会公布企业信用状况，依法依规构建黑名单制度，并对失信主体开展失信惩戒。</w:t>
            </w:r>
            <w:r>
              <w:rPr>
                <w:rFonts w:ascii="Times New Roman" w:eastAsia="方正仿宋_GBK" w:hAnsi="Times New Roman"/>
                <w:kern w:val="0"/>
              </w:rPr>
              <w:t>4.</w:t>
            </w:r>
            <w:r>
              <w:rPr>
                <w:rFonts w:ascii="Times New Roman" w:eastAsia="方正仿宋_GBK" w:hAnsi="Times New Roman" w:hint="eastAsia"/>
                <w:kern w:val="0"/>
              </w:rPr>
              <w:t>充分发挥行业自律作用。</w:t>
            </w:r>
          </w:p>
        </w:tc>
      </w:tr>
      <w:tr w:rsidR="006B3C4E" w:rsidTr="000D6A8B">
        <w:trPr>
          <w:cantSplit/>
          <w:trHeight w:hRule="exact" w:val="3515"/>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6</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自然资源部</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地质灾害治理工程监理单位丙级资质审批</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地质灾害防治单位资质证书</w:t>
            </w:r>
          </w:p>
        </w:tc>
        <w:tc>
          <w:tcPr>
            <w:tcW w:w="1300"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《地质灾害防治条例》</w:t>
            </w:r>
          </w:p>
        </w:tc>
        <w:tc>
          <w:tcPr>
            <w:tcW w:w="86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省级自然资源部门</w:t>
            </w:r>
          </w:p>
        </w:tc>
        <w:tc>
          <w:tcPr>
            <w:tcW w:w="683"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市自然资源和规划局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市自然资源和规划局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将地质灾害治理工程监理单位的资质由三级调整为两级，取消丙级资质，相应调整乙级资质的许可条件。</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kern w:val="0"/>
              </w:rPr>
              <w:t>1.</w:t>
            </w:r>
            <w:r>
              <w:rPr>
                <w:rFonts w:ascii="Times New Roman" w:eastAsia="方正仿宋_GBK" w:hAnsi="Times New Roman" w:hint="eastAsia"/>
                <w:kern w:val="0"/>
              </w:rPr>
              <w:t>制定完善标准和规范，对企业执行标准规范情况加强监管。</w:t>
            </w:r>
            <w:r>
              <w:rPr>
                <w:rFonts w:ascii="Times New Roman" w:eastAsia="方正仿宋_GBK" w:hAnsi="Times New Roman"/>
                <w:kern w:val="0"/>
              </w:rPr>
              <w:t>2.</w:t>
            </w:r>
            <w:r>
              <w:rPr>
                <w:rFonts w:ascii="Times New Roman" w:eastAsia="方正仿宋_GBK" w:hAnsi="Times New Roman" w:hint="eastAsia"/>
                <w:kern w:val="0"/>
              </w:rPr>
              <w:t>开展</w:t>
            </w:r>
            <w:r>
              <w:rPr>
                <w:rFonts w:ascii="Times New Roman" w:eastAsia="方正仿宋_GBK" w:hAnsi="Times New Roman"/>
                <w:kern w:val="0"/>
              </w:rPr>
              <w:t>“</w:t>
            </w:r>
            <w:r>
              <w:rPr>
                <w:rFonts w:ascii="Times New Roman" w:eastAsia="方正仿宋_GBK" w:hAnsi="Times New Roman" w:hint="eastAsia"/>
                <w:kern w:val="0"/>
              </w:rPr>
              <w:t>双随机、一公开</w:t>
            </w:r>
            <w:r>
              <w:rPr>
                <w:rFonts w:ascii="Times New Roman" w:eastAsia="方正仿宋_GBK" w:hAnsi="Times New Roman"/>
                <w:kern w:val="0"/>
              </w:rPr>
              <w:t>”</w:t>
            </w:r>
            <w:r>
              <w:rPr>
                <w:rFonts w:ascii="Times New Roman" w:eastAsia="方正仿宋_GBK" w:hAnsi="Times New Roman" w:hint="eastAsia"/>
                <w:kern w:val="0"/>
              </w:rPr>
              <w:t>监管，对违法违规企业依法查处并公开结果。</w:t>
            </w:r>
            <w:r>
              <w:rPr>
                <w:rFonts w:ascii="Times New Roman" w:eastAsia="方正仿宋_GBK" w:hAnsi="Times New Roman"/>
                <w:kern w:val="0"/>
              </w:rPr>
              <w:t>3.</w:t>
            </w:r>
            <w:r>
              <w:rPr>
                <w:rFonts w:ascii="Times New Roman" w:eastAsia="方正仿宋_GBK" w:hAnsi="Times New Roman" w:hint="eastAsia"/>
                <w:kern w:val="0"/>
              </w:rPr>
              <w:t>强化信用监管，向社会公布企业信用状况，依法依规构建黑名单制度，并对失信主体开展失信惩戒。</w:t>
            </w:r>
            <w:r>
              <w:rPr>
                <w:rFonts w:ascii="Times New Roman" w:eastAsia="方正仿宋_GBK" w:hAnsi="Times New Roman"/>
                <w:kern w:val="0"/>
              </w:rPr>
              <w:t>4.</w:t>
            </w:r>
            <w:r>
              <w:rPr>
                <w:rFonts w:ascii="Times New Roman" w:eastAsia="方正仿宋_GBK" w:hAnsi="Times New Roman" w:hint="eastAsia"/>
                <w:kern w:val="0"/>
              </w:rPr>
              <w:t>充分发挥行业自律作用。</w:t>
            </w:r>
          </w:p>
        </w:tc>
      </w:tr>
      <w:tr w:rsidR="006B3C4E" w:rsidTr="000D6A8B">
        <w:trPr>
          <w:cantSplit/>
          <w:trHeight w:hRule="exact" w:val="3459"/>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t>7</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自然资源部</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从事测绘活动的单位丙级资质审批</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测绘资质证书</w:t>
            </w:r>
          </w:p>
        </w:tc>
        <w:tc>
          <w:tcPr>
            <w:tcW w:w="1300"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《中华人民共和国测绘法》</w:t>
            </w:r>
          </w:p>
        </w:tc>
        <w:tc>
          <w:tcPr>
            <w:tcW w:w="86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省级自然资源部门</w:t>
            </w:r>
          </w:p>
        </w:tc>
        <w:tc>
          <w:tcPr>
            <w:tcW w:w="683"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市自然资源和规划局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市自然资源和规划局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将从事测绘活动的单位资质由四级调整为两级，取消丙级资质，相应调整乙级资质的许可条件。</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监管，发现违法违规行为要依法查处并公开结果。</w:t>
            </w:r>
            <w:r>
              <w:rPr>
                <w:rFonts w:ascii="Times New Roman" w:eastAsia="方正仿宋_GBK" w:hAnsi="Times New Roman"/>
                <w:color w:val="000000"/>
                <w:kern w:val="0"/>
              </w:rPr>
              <w:t>2.</w:t>
            </w:r>
            <w:r>
              <w:rPr>
                <w:rFonts w:ascii="Times New Roman" w:eastAsia="方正仿宋_GBK" w:hAnsi="Times New Roman" w:hint="eastAsia"/>
                <w:color w:val="000000"/>
                <w:kern w:val="0"/>
              </w:rPr>
              <w:t>对通过投诉举报等渠道反映问题多的测绘单位实施重点监管。</w:t>
            </w:r>
            <w:r>
              <w:rPr>
                <w:rFonts w:ascii="Times New Roman" w:eastAsia="方正仿宋_GBK" w:hAnsi="Times New Roman"/>
                <w:color w:val="000000"/>
                <w:kern w:val="0"/>
              </w:rPr>
              <w:t>3.</w:t>
            </w:r>
            <w:r>
              <w:rPr>
                <w:rFonts w:ascii="Times New Roman" w:eastAsia="方正仿宋_GBK" w:hAnsi="Times New Roman" w:hint="eastAsia"/>
                <w:color w:val="000000"/>
                <w:kern w:val="0"/>
              </w:rPr>
              <w:t>加强信用监管，依法向社会公布测绘单位信用状况，依法依规对失信主体开展失信惩戒。</w:t>
            </w:r>
          </w:p>
        </w:tc>
      </w:tr>
      <w:tr w:rsidR="006B3C4E" w:rsidTr="000D6A8B">
        <w:trPr>
          <w:cantSplit/>
          <w:trHeight w:val="3686"/>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8</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自然资源部</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从事测绘活动的单位丁级资质审批</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测绘资质证书</w:t>
            </w:r>
          </w:p>
        </w:tc>
        <w:tc>
          <w:tcPr>
            <w:tcW w:w="1300"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《中华人民共和国测绘法》</w:t>
            </w:r>
          </w:p>
        </w:tc>
        <w:tc>
          <w:tcPr>
            <w:tcW w:w="86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省级自然资源部门</w:t>
            </w:r>
          </w:p>
        </w:tc>
        <w:tc>
          <w:tcPr>
            <w:tcW w:w="683"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市自然资源和规划局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市自然资源和规划局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将从事测绘活动的单位资质由四级调整为两级，取消丁级资质，相应调整乙级资质的许可条件。</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监管，发现违法违规行为要依法查处并公开结果。</w:t>
            </w:r>
            <w:r>
              <w:rPr>
                <w:rFonts w:ascii="Times New Roman" w:eastAsia="方正仿宋_GBK" w:hAnsi="Times New Roman"/>
                <w:color w:val="000000"/>
                <w:kern w:val="0"/>
              </w:rPr>
              <w:t>2.</w:t>
            </w:r>
            <w:r>
              <w:rPr>
                <w:rFonts w:ascii="Times New Roman" w:eastAsia="方正仿宋_GBK" w:hAnsi="Times New Roman" w:hint="eastAsia"/>
                <w:color w:val="000000"/>
                <w:kern w:val="0"/>
              </w:rPr>
              <w:t>对通过投诉举报等渠道反映问题多的测绘单位实施重点监管。</w:t>
            </w:r>
            <w:r>
              <w:rPr>
                <w:rFonts w:ascii="Times New Roman" w:eastAsia="方正仿宋_GBK" w:hAnsi="Times New Roman"/>
                <w:color w:val="000000"/>
                <w:kern w:val="0"/>
              </w:rPr>
              <w:t>3.</w:t>
            </w:r>
            <w:r>
              <w:rPr>
                <w:rFonts w:ascii="Times New Roman" w:eastAsia="方正仿宋_GBK" w:hAnsi="Times New Roman" w:hint="eastAsia"/>
                <w:color w:val="000000"/>
                <w:kern w:val="0"/>
              </w:rPr>
              <w:t>加强信用监管，依法向社会公布测绘单位信用状况，依法依规对失信主体开展失信惩戒。</w:t>
            </w:r>
          </w:p>
        </w:tc>
      </w:tr>
      <w:tr w:rsidR="006B3C4E" w:rsidTr="000D6A8B">
        <w:trPr>
          <w:cantSplit/>
          <w:trHeight w:val="2415"/>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t>9</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住房和城乡建设部</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房地产开发企业三级资质核定</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房地产开发企业资质证书</w:t>
            </w:r>
          </w:p>
        </w:tc>
        <w:tc>
          <w:tcPr>
            <w:tcW w:w="1300"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《中华人民共和国城市房地产管理法》《城市房地产开发经营管理条例》</w:t>
            </w:r>
          </w:p>
        </w:tc>
        <w:tc>
          <w:tcPr>
            <w:tcW w:w="86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县级以上地方住房和城乡建设部门</w:t>
            </w:r>
          </w:p>
        </w:tc>
        <w:tc>
          <w:tcPr>
            <w:tcW w:w="683"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市行政审批局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市住房和城乡建设局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kern w:val="0"/>
              </w:rPr>
            </w:pPr>
            <w:r>
              <w:rPr>
                <w:rFonts w:ascii="Times New Roman" w:eastAsia="仿宋_GB2312" w:hAnsi="Times New Roman" w:hint="eastAsia"/>
                <w:kern w:val="0"/>
              </w:rPr>
              <w:t xml:space="preserve">　</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将房地产开发企业资质由四级调整为两级，取消三级资质，相应调整二级资质的许可条件。</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监管，依法查处违法违规行为并公开结果。</w:t>
            </w:r>
            <w:r>
              <w:rPr>
                <w:rFonts w:ascii="Times New Roman" w:eastAsia="方正仿宋_GBK" w:hAnsi="Times New Roman"/>
                <w:color w:val="000000"/>
                <w:kern w:val="0"/>
              </w:rPr>
              <w:t>2.</w:t>
            </w:r>
            <w:r>
              <w:rPr>
                <w:rFonts w:ascii="Times New Roman" w:eastAsia="方正仿宋_GBK" w:hAnsi="Times New Roman" w:hint="eastAsia"/>
                <w:color w:val="000000"/>
                <w:kern w:val="0"/>
              </w:rPr>
              <w:t>加强信用监管，依法依规对失信主体开展失信惩戒。</w:t>
            </w:r>
            <w:r>
              <w:rPr>
                <w:rFonts w:ascii="Times New Roman" w:eastAsia="方正仿宋_GBK" w:hAnsi="Times New Roman"/>
                <w:color w:val="000000"/>
                <w:kern w:val="0"/>
              </w:rPr>
              <w:t>3.</w:t>
            </w:r>
            <w:r>
              <w:rPr>
                <w:rFonts w:ascii="Times New Roman" w:eastAsia="方正仿宋_GBK" w:hAnsi="Times New Roman" w:hint="eastAsia"/>
                <w:color w:val="000000"/>
                <w:kern w:val="0"/>
              </w:rPr>
              <w:t>发挥行业协会自律作用。</w:t>
            </w:r>
          </w:p>
        </w:tc>
      </w:tr>
      <w:tr w:rsidR="006B3C4E" w:rsidTr="000D6A8B">
        <w:trPr>
          <w:cantSplit/>
          <w:trHeight w:val="2415"/>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10</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住房和城乡建设部</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房地产开发企业四级资质核定</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房地产开发企业资质证书</w:t>
            </w:r>
          </w:p>
        </w:tc>
        <w:tc>
          <w:tcPr>
            <w:tcW w:w="1300"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《中华人民共和国城市房地产管理法》《城市房地产开发经营管理条例》</w:t>
            </w:r>
          </w:p>
        </w:tc>
        <w:tc>
          <w:tcPr>
            <w:tcW w:w="86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县级以上地方住房和城乡建设部门</w:t>
            </w:r>
          </w:p>
        </w:tc>
        <w:tc>
          <w:tcPr>
            <w:tcW w:w="683"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市行政审批局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市住房和城乡建设局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kern w:val="0"/>
              </w:rPr>
            </w:pPr>
            <w:r>
              <w:rPr>
                <w:rFonts w:ascii="Times New Roman" w:eastAsia="仿宋_GB2312" w:hAnsi="Times New Roman" w:hint="eastAsia"/>
                <w:kern w:val="0"/>
              </w:rPr>
              <w:t xml:space="preserve">　</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将房地产开发企业资质由四级调整为两级，取消四级资质，相应调整二级资质的许可条件。</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监管，依法查处违法违规行为并公开结果。</w:t>
            </w:r>
            <w:r>
              <w:rPr>
                <w:rFonts w:ascii="Times New Roman" w:eastAsia="方正仿宋_GBK" w:hAnsi="Times New Roman"/>
                <w:color w:val="000000"/>
                <w:kern w:val="0"/>
              </w:rPr>
              <w:t>2.</w:t>
            </w:r>
            <w:r>
              <w:rPr>
                <w:rFonts w:ascii="Times New Roman" w:eastAsia="方正仿宋_GBK" w:hAnsi="Times New Roman" w:hint="eastAsia"/>
                <w:color w:val="000000"/>
                <w:kern w:val="0"/>
              </w:rPr>
              <w:t>加强信用监管，依法依规对失信主体开展失信惩戒。</w:t>
            </w:r>
            <w:r>
              <w:rPr>
                <w:rFonts w:ascii="Times New Roman" w:eastAsia="方正仿宋_GBK" w:hAnsi="Times New Roman"/>
                <w:color w:val="000000"/>
                <w:kern w:val="0"/>
              </w:rPr>
              <w:t>3.</w:t>
            </w:r>
            <w:r>
              <w:rPr>
                <w:rFonts w:ascii="Times New Roman" w:eastAsia="方正仿宋_GBK" w:hAnsi="Times New Roman" w:hint="eastAsia"/>
                <w:color w:val="000000"/>
                <w:kern w:val="0"/>
              </w:rPr>
              <w:t>发挥行业协会自律作用。</w:t>
            </w:r>
          </w:p>
        </w:tc>
      </w:tr>
      <w:tr w:rsidR="006B3C4E" w:rsidTr="000D6A8B">
        <w:trPr>
          <w:cantSplit/>
          <w:trHeight w:val="2415"/>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t>11</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住房和城乡建设部</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施工企业资质认定（三级资质）</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建筑业企业资质证书</w:t>
            </w:r>
          </w:p>
        </w:tc>
        <w:tc>
          <w:tcPr>
            <w:tcW w:w="1300"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《中华人民共和国建筑法》《建设工程安全生产管理条例》</w:t>
            </w:r>
          </w:p>
        </w:tc>
        <w:tc>
          <w:tcPr>
            <w:tcW w:w="86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省级、设区的市级住房和城乡建设部门</w:t>
            </w:r>
          </w:p>
        </w:tc>
        <w:tc>
          <w:tcPr>
            <w:tcW w:w="683"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市行政审批局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市住房和城乡建设局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将施工企业资质由三级调整为两级，取消三级资质，相应调整二级资质的许可条件。</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监管，对在建工程项目实施重点监管，依法查处违法违规行为并公开结果。</w:t>
            </w:r>
            <w:r>
              <w:rPr>
                <w:rFonts w:ascii="Times New Roman" w:eastAsia="方正仿宋_GBK" w:hAnsi="Times New Roman"/>
                <w:color w:val="000000"/>
                <w:kern w:val="0"/>
              </w:rPr>
              <w:t>2.</w:t>
            </w:r>
            <w:r>
              <w:rPr>
                <w:rFonts w:ascii="Times New Roman" w:eastAsia="方正仿宋_GBK" w:hAnsi="Times New Roman" w:hint="eastAsia"/>
                <w:color w:val="000000"/>
                <w:kern w:val="0"/>
              </w:rPr>
              <w:t>严厉打击资质申报弄虚作假行为，对弄虚作假的企业依法予以通报或撤销其资质。</w:t>
            </w:r>
            <w:r>
              <w:rPr>
                <w:rFonts w:ascii="Times New Roman" w:eastAsia="方正仿宋_GBK" w:hAnsi="Times New Roman"/>
                <w:color w:val="000000"/>
                <w:kern w:val="0"/>
              </w:rPr>
              <w:t>3.</w:t>
            </w:r>
            <w:r>
              <w:rPr>
                <w:rFonts w:ascii="Times New Roman" w:eastAsia="方正仿宋_GBK" w:hAnsi="Times New Roman" w:hint="eastAsia"/>
                <w:color w:val="000000"/>
                <w:kern w:val="0"/>
              </w:rPr>
              <w:t>加强信用监管，依法依规对失信主体开展失信惩戒。</w:t>
            </w:r>
          </w:p>
        </w:tc>
      </w:tr>
      <w:tr w:rsidR="006B3C4E" w:rsidTr="000D6A8B">
        <w:trPr>
          <w:cantSplit/>
          <w:trHeight w:val="3969"/>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12</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农业农村部</w:t>
            </w:r>
          </w:p>
        </w:tc>
        <w:tc>
          <w:tcPr>
            <w:tcW w:w="1031"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拖拉机驾驶培训学校、驾驶培训班资格认定</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拖拉机驾驶培训许可证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《中华人民共和国道路交通安全法》</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省级农业农村部门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市农业农村局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市农业农村局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p>
        </w:tc>
        <w:tc>
          <w:tcPr>
            <w:tcW w:w="636"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取消</w:t>
            </w:r>
            <w:r>
              <w:rPr>
                <w:rFonts w:ascii="Times New Roman" w:eastAsia="方正仿宋_GBK" w:hAnsi="Times New Roman"/>
                <w:color w:val="000000"/>
                <w:kern w:val="0"/>
              </w:rPr>
              <w:t>“</w:t>
            </w:r>
            <w:r>
              <w:rPr>
                <w:rFonts w:ascii="Times New Roman" w:eastAsia="方正仿宋_GBK" w:hAnsi="Times New Roman" w:hint="eastAsia"/>
                <w:color w:val="000000"/>
                <w:kern w:val="0"/>
              </w:rPr>
              <w:t>拖拉机驾驶培训学校、驾驶培训班资格认定</w:t>
            </w:r>
            <w:r>
              <w:rPr>
                <w:rFonts w:ascii="Times New Roman" w:eastAsia="方正仿宋_GBK" w:hAnsi="Times New Roman"/>
                <w:color w:val="000000"/>
                <w:kern w:val="0"/>
              </w:rPr>
              <w:t>”</w:t>
            </w:r>
            <w:r>
              <w:rPr>
                <w:rFonts w:ascii="Times New Roman" w:eastAsia="方正仿宋_GBK" w:hAnsi="Times New Roman" w:hint="eastAsia"/>
                <w:color w:val="000000"/>
                <w:kern w:val="0"/>
              </w:rPr>
              <w:t>。</w:t>
            </w:r>
          </w:p>
        </w:tc>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修订拖拉机驾驶培训教材，在培训环节强化驾驶员安全教育。</w:t>
            </w:r>
            <w:r>
              <w:rPr>
                <w:rFonts w:ascii="Times New Roman" w:eastAsia="方正仿宋_GBK" w:hAnsi="Times New Roman"/>
                <w:color w:val="000000"/>
                <w:kern w:val="0"/>
              </w:rPr>
              <w:t>2.</w:t>
            </w:r>
            <w:r>
              <w:rPr>
                <w:rFonts w:ascii="Times New Roman" w:eastAsia="方正仿宋_GBK" w:hAnsi="Times New Roman" w:hint="eastAsia"/>
                <w:color w:val="000000"/>
                <w:kern w:val="0"/>
              </w:rPr>
              <w:t>加强教练员队伍建设和管理，推动拖拉机培训机构建立培训记录、提高培训水平。</w:t>
            </w:r>
            <w:r>
              <w:rPr>
                <w:rFonts w:ascii="Times New Roman" w:eastAsia="方正仿宋_GBK" w:hAnsi="Times New Roman"/>
                <w:color w:val="000000"/>
                <w:kern w:val="0"/>
              </w:rPr>
              <w:t>3.</w:t>
            </w:r>
            <w:r>
              <w:rPr>
                <w:rFonts w:ascii="Times New Roman" w:eastAsia="方正仿宋_GBK" w:hAnsi="Times New Roman" w:hint="eastAsia"/>
                <w:color w:val="000000"/>
                <w:kern w:val="0"/>
              </w:rPr>
              <w:t>严把拖拉机驾驶证件考试关口，完善考试大纲，严肃考试纪律，确保持证人员掌握驾驶技能和道路安全法规知识。</w:t>
            </w:r>
            <w:r>
              <w:rPr>
                <w:rFonts w:ascii="Times New Roman" w:eastAsia="方正仿宋_GBK" w:hAnsi="Times New Roman"/>
                <w:color w:val="000000"/>
                <w:kern w:val="0"/>
              </w:rPr>
              <w:t>4.</w:t>
            </w:r>
            <w:r>
              <w:rPr>
                <w:rFonts w:ascii="Times New Roman" w:eastAsia="方正仿宋_GBK" w:hAnsi="Times New Roman" w:hint="eastAsia"/>
                <w:color w:val="000000"/>
                <w:kern w:val="0"/>
              </w:rPr>
              <w:t>农业农村部门、公安机关依照法定职责加强对拖拉机的驾驶安全管理，依法查处违规驾驶行为。</w:t>
            </w:r>
          </w:p>
        </w:tc>
      </w:tr>
      <w:tr w:rsidR="006B3C4E" w:rsidTr="000D6A8B">
        <w:trPr>
          <w:cantSplit/>
          <w:trHeight w:val="2452"/>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13</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农业农村部</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水产良种场的水产苗种生产许可证核发</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水产苗种生产许可证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《中华人民共和国渔业法》</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省级农业农村（渔业）部门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市农业农村局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市农业农村局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p>
        </w:tc>
        <w:tc>
          <w:tcPr>
            <w:tcW w:w="636"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kern w:val="0"/>
              </w:rPr>
            </w:pPr>
            <w:r>
              <w:rPr>
                <w:rFonts w:ascii="Times New Roman" w:eastAsia="仿宋_GB2312" w:hAnsi="Times New Roman" w:hint="eastAsia"/>
                <w:kern w:val="0"/>
              </w:rPr>
              <w:t xml:space="preserve">　</w:t>
            </w:r>
          </w:p>
        </w:tc>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不再保留水产良种场类别，原有良种场纳入一般水产苗种场管理，不再实施特别的管理措施。</w:t>
            </w:r>
          </w:p>
        </w:tc>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监管，发现违法违规行为要依法查处。</w:t>
            </w:r>
            <w:r>
              <w:rPr>
                <w:rFonts w:ascii="Times New Roman" w:eastAsia="方正仿宋_GBK" w:hAnsi="Times New Roman"/>
                <w:color w:val="000000"/>
                <w:kern w:val="0"/>
              </w:rPr>
              <w:t>2.</w:t>
            </w:r>
            <w:r>
              <w:rPr>
                <w:rFonts w:ascii="Times New Roman" w:eastAsia="方正仿宋_GBK" w:hAnsi="Times New Roman" w:hint="eastAsia"/>
                <w:color w:val="000000"/>
                <w:kern w:val="0"/>
              </w:rPr>
              <w:t>对风险等级高、投诉举报多的企业实施重点监管。</w:t>
            </w:r>
            <w:r>
              <w:rPr>
                <w:rFonts w:ascii="Times New Roman" w:eastAsia="方正仿宋_GBK" w:hAnsi="Times New Roman"/>
                <w:color w:val="000000"/>
                <w:kern w:val="0"/>
              </w:rPr>
              <w:t>3.</w:t>
            </w:r>
            <w:r>
              <w:rPr>
                <w:rFonts w:ascii="Times New Roman" w:eastAsia="方正仿宋_GBK" w:hAnsi="Times New Roman" w:hint="eastAsia"/>
                <w:color w:val="000000"/>
                <w:kern w:val="0"/>
              </w:rPr>
              <w:t>依法及时处理投诉举报，处理结果依法向社会公开并记入企业信用记录。</w:t>
            </w:r>
          </w:p>
        </w:tc>
      </w:tr>
      <w:tr w:rsidR="006B3C4E" w:rsidTr="000D6A8B">
        <w:trPr>
          <w:cantSplit/>
          <w:trHeight w:val="3686"/>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color w:val="000000"/>
                <w:kern w:val="0"/>
              </w:rPr>
            </w:pPr>
            <w:r>
              <w:rPr>
                <w:rFonts w:ascii="Times New Roman" w:eastAsia="方正仿宋_GBK" w:hAnsi="Times New Roman"/>
                <w:color w:val="000000"/>
                <w:kern w:val="0"/>
              </w:rPr>
              <w:t>14</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国家卫生健康委</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诊所设置审批</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无</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《医疗机构管理条例》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县级以上地方卫生健康部门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市卫生健康委</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市卫生健康委</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kern w:val="0"/>
              </w:rPr>
            </w:pPr>
            <w:r>
              <w:rPr>
                <w:rFonts w:ascii="Times New Roman" w:eastAsia="仿宋_GB2312" w:hAnsi="Times New Roman" w:hint="eastAsia"/>
                <w:kern w:val="0"/>
              </w:rPr>
              <w:t xml:space="preserve">　</w:t>
            </w: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开办诊所不再向卫生健康部门申办设置审批，直接办理诊所执业备案。</w:t>
            </w:r>
          </w:p>
        </w:tc>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完善医疗服务监管信息系统，要求诊所将诊疗信息及时上传信息系统。</w:t>
            </w:r>
            <w:r>
              <w:rPr>
                <w:rFonts w:ascii="Times New Roman" w:eastAsia="方正仿宋_GBK" w:hAnsi="Times New Roman"/>
                <w:color w:val="000000"/>
                <w:kern w:val="0"/>
              </w:rPr>
              <w:t>2.</w:t>
            </w:r>
            <w:r>
              <w:rPr>
                <w:rFonts w:ascii="Times New Roman" w:eastAsia="方正仿宋_GBK" w:hAnsi="Times New Roman" w:hint="eastAsia"/>
                <w:color w:val="000000"/>
                <w:kern w:val="0"/>
              </w:rPr>
              <w:t>加强监督管理，根据相关管理规定，发现问题依法严肃处理。</w:t>
            </w:r>
            <w:r>
              <w:rPr>
                <w:rFonts w:ascii="Times New Roman" w:eastAsia="方正仿宋_GBK" w:hAnsi="Times New Roman"/>
                <w:color w:val="000000"/>
                <w:kern w:val="0"/>
              </w:rPr>
              <w:t>3.</w:t>
            </w:r>
            <w:r>
              <w:rPr>
                <w:rFonts w:ascii="Times New Roman" w:eastAsia="方正仿宋_GBK" w:hAnsi="Times New Roman" w:hint="eastAsia"/>
                <w:color w:val="000000"/>
                <w:kern w:val="0"/>
              </w:rPr>
              <w:t>将诊所执业状况记入诊所主要负责人个人诚信记录，强化信用约束。</w:t>
            </w:r>
            <w:r>
              <w:rPr>
                <w:rFonts w:ascii="Times New Roman" w:eastAsia="方正仿宋_GBK" w:hAnsi="Times New Roman"/>
                <w:color w:val="000000"/>
                <w:kern w:val="0"/>
              </w:rPr>
              <w:t>4.</w:t>
            </w:r>
            <w:r>
              <w:rPr>
                <w:rFonts w:ascii="Times New Roman" w:eastAsia="方正仿宋_GBK" w:hAnsi="Times New Roman" w:hint="eastAsia"/>
                <w:color w:val="000000"/>
                <w:kern w:val="0"/>
              </w:rPr>
              <w:t>向社会公开诊所有关信息和医师、护士注册信息，加强行业自律和社会监督。</w:t>
            </w:r>
          </w:p>
        </w:tc>
      </w:tr>
      <w:tr w:rsidR="006B3C4E" w:rsidTr="000D6A8B">
        <w:trPr>
          <w:cantSplit/>
          <w:trHeight w:val="1701"/>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15</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国家卫生健康委</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计划生育技术服务机构设立许可</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计划生育技术服务机构执业许可证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《计划生育技术服务管理条例》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县级以上地方卫生健康部门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市卫生健康委</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市卫生健康委</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kern w:val="0"/>
              </w:rPr>
            </w:pPr>
            <w:r>
              <w:rPr>
                <w:rFonts w:ascii="Times New Roman" w:eastAsia="仿宋_GB2312" w:hAnsi="Times New Roman" w:hint="eastAsia"/>
                <w:kern w:val="0"/>
              </w:rPr>
              <w:t xml:space="preserve">　</w:t>
            </w:r>
          </w:p>
        </w:tc>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取消</w:t>
            </w:r>
            <w:r>
              <w:rPr>
                <w:rFonts w:ascii="Times New Roman" w:eastAsia="方正仿宋_GBK" w:hAnsi="Times New Roman"/>
                <w:kern w:val="0"/>
              </w:rPr>
              <w:t>“</w:t>
            </w:r>
            <w:r>
              <w:rPr>
                <w:rFonts w:ascii="Times New Roman" w:eastAsia="方正仿宋_GBK" w:hAnsi="Times New Roman" w:hint="eastAsia"/>
                <w:color w:val="000000"/>
                <w:kern w:val="0"/>
              </w:rPr>
              <w:t>计划生育技术服务机构设立许可</w:t>
            </w:r>
            <w:r>
              <w:rPr>
                <w:rFonts w:ascii="Times New Roman" w:eastAsia="方正仿宋_GBK" w:hAnsi="Times New Roman"/>
                <w:color w:val="000000"/>
                <w:kern w:val="0"/>
              </w:rPr>
              <w:t>”</w:t>
            </w:r>
            <w:r>
              <w:rPr>
                <w:rFonts w:ascii="Times New Roman" w:eastAsia="方正仿宋_GBK" w:hAnsi="Times New Roman" w:hint="eastAsia"/>
                <w:kern w:val="0"/>
              </w:rPr>
              <w:t>，</w:t>
            </w:r>
            <w:r>
              <w:rPr>
                <w:rFonts w:ascii="Times New Roman" w:eastAsia="方正仿宋_GBK" w:hAnsi="Times New Roman" w:hint="eastAsia"/>
                <w:color w:val="000000"/>
                <w:kern w:val="0"/>
              </w:rPr>
              <w:t>纳入</w:t>
            </w:r>
            <w:r>
              <w:rPr>
                <w:rFonts w:ascii="Times New Roman" w:eastAsia="方正仿宋_GBK" w:hAnsi="Times New Roman"/>
                <w:kern w:val="0"/>
              </w:rPr>
              <w:t>“</w:t>
            </w:r>
            <w:r>
              <w:rPr>
                <w:rFonts w:ascii="Times New Roman" w:eastAsia="方正仿宋_GBK" w:hAnsi="Times New Roman" w:hint="eastAsia"/>
                <w:color w:val="000000"/>
                <w:kern w:val="0"/>
              </w:rPr>
              <w:t>母婴保健专项技术服务许可</w:t>
            </w:r>
            <w:r>
              <w:rPr>
                <w:rFonts w:ascii="Times New Roman" w:eastAsia="方正仿宋_GBK" w:hAnsi="Times New Roman"/>
                <w:kern w:val="0"/>
              </w:rPr>
              <w:t>”</w:t>
            </w:r>
            <w:r>
              <w:rPr>
                <w:rFonts w:ascii="Times New Roman" w:eastAsia="方正仿宋_GBK" w:hAnsi="Times New Roman" w:hint="eastAsia"/>
                <w:kern w:val="0"/>
              </w:rPr>
              <w:t>进行统一审批管理。</w:t>
            </w:r>
          </w:p>
        </w:tc>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加强监督管理，发现违法违规行为要依法查处并公开结果。</w:t>
            </w:r>
            <w:r>
              <w:rPr>
                <w:rFonts w:ascii="Times New Roman" w:eastAsia="方正仿宋_GBK" w:hAnsi="Times New Roman"/>
                <w:color w:val="000000"/>
                <w:kern w:val="0"/>
              </w:rPr>
              <w:t>2.</w:t>
            </w:r>
            <w:r>
              <w:rPr>
                <w:rFonts w:ascii="Times New Roman" w:eastAsia="方正仿宋_GBK" w:hAnsi="Times New Roman" w:hint="eastAsia"/>
                <w:color w:val="000000"/>
                <w:kern w:val="0"/>
              </w:rPr>
              <w:t>加强信用监管，将计划生育技术服务机构执业状况记入信用记录并依法向社会公布。</w:t>
            </w:r>
            <w:r>
              <w:rPr>
                <w:rFonts w:ascii="Times New Roman" w:eastAsia="方正仿宋_GBK" w:hAnsi="Times New Roman"/>
                <w:color w:val="000000"/>
                <w:kern w:val="0"/>
              </w:rPr>
              <w:t>3.</w:t>
            </w:r>
            <w:r>
              <w:rPr>
                <w:rFonts w:ascii="Times New Roman" w:eastAsia="方正仿宋_GBK" w:hAnsi="Times New Roman" w:hint="eastAsia"/>
                <w:color w:val="000000"/>
                <w:kern w:val="0"/>
              </w:rPr>
              <w:t>依法及时处理投诉举报。</w:t>
            </w:r>
          </w:p>
        </w:tc>
      </w:tr>
      <w:tr w:rsidR="006B3C4E" w:rsidTr="000D6A8B">
        <w:trPr>
          <w:cantSplit/>
          <w:trHeight w:val="5500"/>
        </w:trPr>
        <w:tc>
          <w:tcPr>
            <w:tcW w:w="558" w:type="dxa"/>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16</w:t>
            </w:r>
          </w:p>
        </w:tc>
        <w:tc>
          <w:tcPr>
            <w:tcW w:w="52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国家卫生健康委</w:t>
            </w:r>
          </w:p>
        </w:tc>
        <w:tc>
          <w:tcPr>
            <w:tcW w:w="103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spacing w:line="260" w:lineRule="exact"/>
              <w:rPr>
                <w:rFonts w:ascii="Times New Roman" w:eastAsia="方正仿宋_GBK" w:hAnsi="Times New Roman"/>
                <w:color w:val="000000"/>
                <w:kern w:val="0"/>
              </w:rPr>
            </w:pPr>
            <w:r>
              <w:rPr>
                <w:rFonts w:ascii="Times New Roman" w:eastAsia="方正仿宋_GBK" w:hAnsi="Times New Roman" w:hint="eastAsia"/>
                <w:color w:val="000000"/>
                <w:kern w:val="0"/>
              </w:rPr>
              <w:t>部分医疗机构（除三级医院、三级妇幼保健院、急救中心、急救站、临床检验中心、中外合资合作医疗机构、港澳台独资医疗机构外）《设置医疗机构批准书》核发</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设置医疗机构批准书</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《医疗机构管理条例》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县级以上地方卫生健康部门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市卫生健康委</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市卫生健康委</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kern w:val="0"/>
              </w:rPr>
            </w:pPr>
            <w:r>
              <w:rPr>
                <w:rFonts w:ascii="Times New Roman" w:eastAsia="仿宋_GB2312" w:hAnsi="Times New Roman" w:hint="eastAsia"/>
                <w:kern w:val="0"/>
              </w:rPr>
              <w:t xml:space="preserve">　</w:t>
            </w:r>
          </w:p>
        </w:tc>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除三级医院、三级妇幼保健院、急救中心、急救站、临床检验中心、中外合资合作医疗机构、港澳台独资医疗机构外，举办其他医疗机构，不再申请办理《设置医疗机构批准书》，在执业登记时发放《医疗机构执业许可证》。</w:t>
            </w:r>
          </w:p>
        </w:tc>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对医疗机构开展定期校验，加强对医疗机构执业活动的监管，发现违法违规行为要依法查处并公开结果。</w:t>
            </w:r>
            <w:r>
              <w:rPr>
                <w:rFonts w:ascii="Times New Roman" w:eastAsia="方正仿宋_GBK" w:hAnsi="Times New Roman"/>
                <w:color w:val="000000"/>
                <w:kern w:val="0"/>
              </w:rPr>
              <w:t>2.</w:t>
            </w:r>
            <w:r>
              <w:rPr>
                <w:rFonts w:ascii="Times New Roman" w:eastAsia="方正仿宋_GBK" w:hAnsi="Times New Roman" w:hint="eastAsia"/>
                <w:color w:val="000000"/>
                <w:kern w:val="0"/>
              </w:rPr>
              <w:t>组织开展医疗机构评审。</w:t>
            </w:r>
            <w:r>
              <w:rPr>
                <w:rFonts w:ascii="Times New Roman" w:eastAsia="方正仿宋_GBK" w:hAnsi="Times New Roman"/>
                <w:color w:val="000000"/>
                <w:kern w:val="0"/>
              </w:rPr>
              <w:t>3.</w:t>
            </w:r>
            <w:r>
              <w:rPr>
                <w:rFonts w:ascii="Times New Roman" w:eastAsia="方正仿宋_GBK" w:hAnsi="Times New Roman" w:hint="eastAsia"/>
                <w:color w:val="000000"/>
                <w:kern w:val="0"/>
              </w:rPr>
              <w:t>依法及时处理投诉举报。</w:t>
            </w:r>
          </w:p>
        </w:tc>
      </w:tr>
      <w:tr w:rsidR="006B3C4E" w:rsidTr="000D6A8B">
        <w:trPr>
          <w:cantSplit/>
          <w:trHeight w:val="2310"/>
        </w:trPr>
        <w:tc>
          <w:tcPr>
            <w:tcW w:w="558" w:type="dxa"/>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17</w:t>
            </w:r>
          </w:p>
        </w:tc>
        <w:tc>
          <w:tcPr>
            <w:tcW w:w="52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国家卫生健康委</w:t>
            </w:r>
          </w:p>
        </w:tc>
        <w:tc>
          <w:tcPr>
            <w:tcW w:w="103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职业卫生技术服务机构丙级资质认可</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职业卫生技术服务机构资质证书</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《中华人民共和国职业病防治法》</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设区的市级卫生健康部门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市卫生健康委</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市卫生健康委</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将职业卫生技术服务机构的资质由三级调整为一级，明确由省级卫生健康部门负责审批，执业地域范围明确为全国。</w:t>
            </w:r>
          </w:p>
        </w:tc>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监管，发现违法违规行为要依法查处并公开结果。</w:t>
            </w:r>
            <w:r>
              <w:rPr>
                <w:rFonts w:ascii="Times New Roman" w:eastAsia="方正仿宋_GBK" w:hAnsi="Times New Roman"/>
                <w:color w:val="000000"/>
                <w:kern w:val="0"/>
              </w:rPr>
              <w:t>2.</w:t>
            </w:r>
            <w:r>
              <w:rPr>
                <w:rFonts w:ascii="Times New Roman" w:eastAsia="方正仿宋_GBK" w:hAnsi="Times New Roman" w:hint="eastAsia"/>
                <w:color w:val="000000"/>
                <w:kern w:val="0"/>
              </w:rPr>
              <w:t>依法及时处理投诉举报。</w:t>
            </w:r>
          </w:p>
        </w:tc>
      </w:tr>
      <w:tr w:rsidR="006B3C4E" w:rsidTr="000D6A8B">
        <w:trPr>
          <w:cantSplit/>
          <w:trHeight w:val="1701"/>
        </w:trPr>
        <w:tc>
          <w:tcPr>
            <w:tcW w:w="558" w:type="dxa"/>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t>18</w:t>
            </w:r>
          </w:p>
        </w:tc>
        <w:tc>
          <w:tcPr>
            <w:tcW w:w="52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市场监管总局</w:t>
            </w:r>
          </w:p>
        </w:tc>
        <w:tc>
          <w:tcPr>
            <w:tcW w:w="103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广告发布登记</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关于准予广告发布登记的通知书</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《中华人民共和国广告法》</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县级以上地方市场监管部门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市行政审批局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市市场监管局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kern w:val="0"/>
              </w:rPr>
            </w:pPr>
            <w:r>
              <w:rPr>
                <w:rFonts w:ascii="Times New Roman" w:eastAsia="仿宋_GB2312" w:hAnsi="Times New Roman" w:hint="eastAsia"/>
                <w:kern w:val="0"/>
              </w:rPr>
              <w:t xml:space="preserve">　</w:t>
            </w:r>
          </w:p>
        </w:tc>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取消</w:t>
            </w:r>
            <w:r>
              <w:rPr>
                <w:rFonts w:ascii="Times New Roman" w:eastAsia="方正仿宋_GBK" w:hAnsi="Times New Roman"/>
                <w:kern w:val="0"/>
              </w:rPr>
              <w:t>“</w:t>
            </w:r>
            <w:r>
              <w:rPr>
                <w:rFonts w:ascii="Times New Roman" w:eastAsia="方正仿宋_GBK" w:hAnsi="Times New Roman" w:hint="eastAsia"/>
                <w:kern w:val="0"/>
              </w:rPr>
              <w:t>广告发布登记</w:t>
            </w:r>
            <w:r>
              <w:rPr>
                <w:rFonts w:ascii="Times New Roman" w:eastAsia="方正仿宋_GBK" w:hAnsi="Times New Roman"/>
                <w:kern w:val="0"/>
              </w:rPr>
              <w:t>”</w:t>
            </w:r>
            <w:r>
              <w:rPr>
                <w:rFonts w:ascii="Times New Roman" w:eastAsia="方正仿宋_GBK" w:hAnsi="Times New Roman" w:hint="eastAsia"/>
                <w:kern w:val="0"/>
              </w:rPr>
              <w:t>。</w:t>
            </w:r>
          </w:p>
        </w:tc>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加大广告监测力度，发现广告发布机构发布虚假违法广告要依法查处。</w:t>
            </w:r>
            <w:r>
              <w:rPr>
                <w:rFonts w:ascii="Times New Roman" w:eastAsia="方正仿宋_GBK" w:hAnsi="Times New Roman"/>
                <w:color w:val="000000"/>
                <w:kern w:val="0"/>
              </w:rPr>
              <w:t>2.</w:t>
            </w:r>
            <w:r>
              <w:rPr>
                <w:rFonts w:ascii="Times New Roman" w:eastAsia="方正仿宋_GBK" w:hAnsi="Times New Roman" w:hint="eastAsia"/>
                <w:color w:val="000000"/>
                <w:kern w:val="0"/>
              </w:rPr>
              <w:t>加强协同监管，联合有关部门共同做好广告发布机构监管工作。</w:t>
            </w:r>
          </w:p>
        </w:tc>
      </w:tr>
      <w:tr w:rsidR="006B3C4E" w:rsidTr="000D6A8B">
        <w:trPr>
          <w:cantSplit/>
          <w:trHeight w:val="2268"/>
        </w:trPr>
        <w:tc>
          <w:tcPr>
            <w:tcW w:w="558" w:type="dxa"/>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t>19</w:t>
            </w:r>
          </w:p>
        </w:tc>
        <w:tc>
          <w:tcPr>
            <w:tcW w:w="52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国家林草局</w:t>
            </w:r>
          </w:p>
        </w:tc>
        <w:tc>
          <w:tcPr>
            <w:tcW w:w="103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在草原上开展经营性旅游活动审批</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草原作业许可证（草原经营性旅游活动）</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《中华人民共和国草原法》</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县级以上地方林草部门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市农业农村局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市农业农村局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kern w:val="0"/>
              </w:rPr>
            </w:pPr>
            <w:r>
              <w:rPr>
                <w:rFonts w:ascii="Times New Roman" w:eastAsia="仿宋_GB2312" w:hAnsi="Times New Roman" w:hint="eastAsia"/>
                <w:kern w:val="0"/>
              </w:rPr>
              <w:t xml:space="preserve">　</w:t>
            </w:r>
          </w:p>
        </w:tc>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取消</w:t>
            </w:r>
            <w:r>
              <w:rPr>
                <w:rFonts w:ascii="Times New Roman" w:eastAsia="方正仿宋_GBK" w:hAnsi="Times New Roman"/>
                <w:kern w:val="0"/>
              </w:rPr>
              <w:t>“</w:t>
            </w:r>
            <w:r>
              <w:rPr>
                <w:rFonts w:ascii="Times New Roman" w:eastAsia="方正仿宋_GBK" w:hAnsi="Times New Roman" w:hint="eastAsia"/>
                <w:kern w:val="0"/>
              </w:rPr>
              <w:t>在草原上开展经营性旅游活动审批</w:t>
            </w:r>
            <w:r>
              <w:rPr>
                <w:rFonts w:ascii="Times New Roman" w:eastAsia="方正仿宋_GBK" w:hAnsi="Times New Roman"/>
                <w:kern w:val="0"/>
              </w:rPr>
              <w:t>”</w:t>
            </w:r>
            <w:r>
              <w:rPr>
                <w:rFonts w:ascii="Times New Roman" w:eastAsia="方正仿宋_GBK" w:hAnsi="Times New Roman" w:hint="eastAsia"/>
                <w:kern w:val="0"/>
              </w:rPr>
              <w:t>。</w:t>
            </w:r>
          </w:p>
        </w:tc>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监管，在草原征占用行为监管过程中，一并对有关经营性旅游活动进行检查，发现违法违规行为要依法查处并公开结果。</w:t>
            </w:r>
          </w:p>
        </w:tc>
      </w:tr>
      <w:tr w:rsidR="006B3C4E" w:rsidTr="000D6A8B">
        <w:trPr>
          <w:cantSplit/>
          <w:trHeight w:val="2268"/>
        </w:trPr>
        <w:tc>
          <w:tcPr>
            <w:tcW w:w="558" w:type="dxa"/>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20</w:t>
            </w:r>
          </w:p>
        </w:tc>
        <w:tc>
          <w:tcPr>
            <w:tcW w:w="52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国家文物局</w:t>
            </w:r>
          </w:p>
        </w:tc>
        <w:tc>
          <w:tcPr>
            <w:tcW w:w="103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文物保护工程勘察设计丙级资质审批</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文物保护工程勘察设计资质证书</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《中华人民共和国文物保护法》《中华人民共和国文物保护法实施条例》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省级文物部门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市文化广电和旅游局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市文化广电和旅游局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spacing w:line="280" w:lineRule="exact"/>
              <w:rPr>
                <w:rFonts w:ascii="Times New Roman" w:eastAsia="方正仿宋_GBK" w:hAnsi="Times New Roman"/>
                <w:kern w:val="0"/>
              </w:rPr>
            </w:pPr>
            <w:r>
              <w:rPr>
                <w:rFonts w:ascii="Times New Roman" w:eastAsia="方正仿宋_GBK" w:hAnsi="Times New Roman" w:hint="eastAsia"/>
                <w:kern w:val="0"/>
              </w:rPr>
              <w:t>将文物保护工程勘察设计单位资质由三级调整为两级，取消丙级资质，相应调整乙级资质的许可条件。</w:t>
            </w:r>
          </w:p>
        </w:tc>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依法及时处理投诉举报。</w:t>
            </w:r>
            <w:r>
              <w:rPr>
                <w:rFonts w:ascii="Times New Roman" w:eastAsia="方正仿宋_GBK" w:hAnsi="Times New Roman"/>
                <w:color w:val="000000"/>
                <w:kern w:val="0"/>
              </w:rPr>
              <w:t>2.</w:t>
            </w:r>
            <w:r>
              <w:rPr>
                <w:rFonts w:ascii="Times New Roman" w:eastAsia="方正仿宋_GBK" w:hAnsi="Times New Roman" w:hint="eastAsia"/>
                <w:color w:val="000000"/>
                <w:kern w:val="0"/>
              </w:rPr>
              <w:t>加强对文物保护工程实施单位的日常监督管理，针对发现的普遍性和突出问题开展专项检查。</w:t>
            </w:r>
          </w:p>
        </w:tc>
      </w:tr>
      <w:tr w:rsidR="006B3C4E" w:rsidTr="000D6A8B">
        <w:trPr>
          <w:cantSplit/>
          <w:trHeight w:val="2268"/>
        </w:trPr>
        <w:tc>
          <w:tcPr>
            <w:tcW w:w="558" w:type="dxa"/>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t>21</w:t>
            </w:r>
          </w:p>
        </w:tc>
        <w:tc>
          <w:tcPr>
            <w:tcW w:w="52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国家文物局</w:t>
            </w:r>
          </w:p>
        </w:tc>
        <w:tc>
          <w:tcPr>
            <w:tcW w:w="103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文物保护工程施工三级资质审批</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文物保护工程施工资质证书</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《中华人民共和国文物保护法》《中华人民共和国文物保护法实施条例》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省级文物部门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市文化广电和旅游局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市文化广电和旅游局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spacing w:line="280" w:lineRule="exact"/>
              <w:rPr>
                <w:rFonts w:ascii="Times New Roman" w:eastAsia="方正仿宋_GBK" w:hAnsi="Times New Roman"/>
                <w:kern w:val="0"/>
              </w:rPr>
            </w:pPr>
            <w:r>
              <w:rPr>
                <w:rFonts w:ascii="Times New Roman" w:eastAsia="方正仿宋_GBK" w:hAnsi="Times New Roman"/>
                <w:kern w:val="0"/>
              </w:rPr>
              <w:t>1.</w:t>
            </w:r>
            <w:r>
              <w:rPr>
                <w:rFonts w:ascii="Times New Roman" w:eastAsia="方正仿宋_GBK" w:hAnsi="Times New Roman" w:hint="eastAsia"/>
                <w:kern w:val="0"/>
              </w:rPr>
              <w:t>将文物保护工程施工单位资质由三级调整为两级，取消三级资质，相应调整二级资质的许可条件。</w:t>
            </w:r>
            <w:r>
              <w:rPr>
                <w:rFonts w:ascii="Times New Roman" w:eastAsia="方正仿宋_GBK" w:hAnsi="Times New Roman"/>
                <w:kern w:val="0"/>
              </w:rPr>
              <w:t>2.</w:t>
            </w:r>
            <w:r>
              <w:rPr>
                <w:rFonts w:ascii="Times New Roman" w:eastAsia="方正仿宋_GBK" w:hAnsi="Times New Roman" w:hint="eastAsia"/>
                <w:kern w:val="0"/>
              </w:rPr>
              <w:t>对尚未核定公布为文物保护单位的不可移动文物的保养维护工程、抢险加固工程、修缮工程，取消对施工单位资质的限定要求。</w:t>
            </w:r>
          </w:p>
        </w:tc>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依法及时处理投诉举报。</w:t>
            </w:r>
            <w:r>
              <w:rPr>
                <w:rFonts w:ascii="Times New Roman" w:eastAsia="方正仿宋_GBK" w:hAnsi="Times New Roman"/>
                <w:color w:val="000000"/>
                <w:kern w:val="0"/>
              </w:rPr>
              <w:t>2.</w:t>
            </w:r>
            <w:r>
              <w:rPr>
                <w:rFonts w:ascii="Times New Roman" w:eastAsia="方正仿宋_GBK" w:hAnsi="Times New Roman" w:hint="eastAsia"/>
                <w:color w:val="000000"/>
                <w:kern w:val="0"/>
              </w:rPr>
              <w:t>加强对文物保护工程实施单位的日常监督管理，针对发现的普遍性和突出问题开展专项检查。</w:t>
            </w:r>
          </w:p>
        </w:tc>
      </w:tr>
      <w:tr w:rsidR="006B3C4E" w:rsidTr="000D6A8B">
        <w:trPr>
          <w:cantSplit/>
          <w:trHeight w:val="2268"/>
        </w:trPr>
        <w:tc>
          <w:tcPr>
            <w:tcW w:w="558" w:type="dxa"/>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22</w:t>
            </w:r>
          </w:p>
        </w:tc>
        <w:tc>
          <w:tcPr>
            <w:tcW w:w="52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国家文物局</w:t>
            </w:r>
          </w:p>
        </w:tc>
        <w:tc>
          <w:tcPr>
            <w:tcW w:w="103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文物保护工程监理丙级资质审批</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文物保护工程监理资质证书</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《中华人民共和国文物保护法》《中华人民共和国文物保护法实施条例》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省级文物部门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市文化广电和旅游局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市文化广电和旅游局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kern w:val="0"/>
              </w:rPr>
              <w:t>1.</w:t>
            </w:r>
            <w:r>
              <w:rPr>
                <w:rFonts w:ascii="Times New Roman" w:eastAsia="方正仿宋_GBK" w:hAnsi="Times New Roman" w:hint="eastAsia"/>
                <w:kern w:val="0"/>
              </w:rPr>
              <w:t>将文物保护工程监理单位资质由三级调整为两级，取消丙级资质，相应调整乙级资质的许可条件。</w:t>
            </w:r>
            <w:r>
              <w:rPr>
                <w:rFonts w:ascii="Times New Roman" w:eastAsia="方正仿宋_GBK" w:hAnsi="Times New Roman"/>
                <w:kern w:val="0"/>
              </w:rPr>
              <w:t>2.</w:t>
            </w:r>
            <w:r>
              <w:rPr>
                <w:rFonts w:ascii="Times New Roman" w:eastAsia="方正仿宋_GBK" w:hAnsi="Times New Roman" w:hint="eastAsia"/>
                <w:kern w:val="0"/>
              </w:rPr>
              <w:t>对尚未核定公布为文物保护单位的不可移动文物的保养维护工程、抢险加固工程、修缮工程，取消对监理单位资质的限定要求。</w:t>
            </w:r>
          </w:p>
        </w:tc>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依法及时处理投诉举报。</w:t>
            </w:r>
            <w:r>
              <w:rPr>
                <w:rFonts w:ascii="Times New Roman" w:eastAsia="方正仿宋_GBK" w:hAnsi="Times New Roman"/>
                <w:color w:val="000000"/>
                <w:kern w:val="0"/>
              </w:rPr>
              <w:t>2.</w:t>
            </w:r>
            <w:r>
              <w:rPr>
                <w:rFonts w:ascii="Times New Roman" w:eastAsia="方正仿宋_GBK" w:hAnsi="Times New Roman" w:hint="eastAsia"/>
                <w:color w:val="000000"/>
                <w:kern w:val="0"/>
              </w:rPr>
              <w:t>加强对文物保护工程实施单位的日常监督管理，针对发现的普遍性和突出问题开展专项检查。</w:t>
            </w:r>
          </w:p>
        </w:tc>
      </w:tr>
      <w:tr w:rsidR="006B3C4E" w:rsidTr="000D6A8B">
        <w:trPr>
          <w:cantSplit/>
          <w:trHeight w:val="2557"/>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t>23</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公安部</w:t>
            </w:r>
          </w:p>
        </w:tc>
        <w:tc>
          <w:tcPr>
            <w:tcW w:w="1031"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保安培训许可证核发</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保安培训许可证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《保安服务管理条例》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省级公安机关</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市公安局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市公安局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取消</w:t>
            </w:r>
            <w:r>
              <w:rPr>
                <w:rFonts w:ascii="Times New Roman" w:eastAsia="方正仿宋_GBK" w:hAnsi="Times New Roman"/>
                <w:kern w:val="0"/>
              </w:rPr>
              <w:t>“</w:t>
            </w:r>
            <w:r>
              <w:rPr>
                <w:rFonts w:ascii="Times New Roman" w:eastAsia="方正仿宋_GBK" w:hAnsi="Times New Roman" w:hint="eastAsia"/>
                <w:kern w:val="0"/>
              </w:rPr>
              <w:t>保安培训许可证核发</w:t>
            </w:r>
            <w:r>
              <w:rPr>
                <w:rFonts w:ascii="Times New Roman" w:eastAsia="方正仿宋_GBK" w:hAnsi="Times New Roman"/>
                <w:kern w:val="0"/>
              </w:rPr>
              <w:t>”</w:t>
            </w:r>
            <w:r>
              <w:rPr>
                <w:rFonts w:ascii="Times New Roman" w:eastAsia="方正仿宋_GBK" w:hAnsi="Times New Roman" w:hint="eastAsia"/>
                <w:kern w:val="0"/>
              </w:rPr>
              <w:t>，改为备案管理。</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加强对备案内容真实性的核查，发现未依法备案、提供虚假备案材料、不符合法定条件的，依法进行处理。</w:t>
            </w:r>
            <w:r>
              <w:rPr>
                <w:rFonts w:ascii="Times New Roman" w:eastAsia="方正仿宋_GBK" w:hAnsi="Times New Roman"/>
                <w:color w:val="000000"/>
                <w:kern w:val="0"/>
              </w:rPr>
              <w:t>2.</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监管、重点监管，及时处理投诉举报，依法查处违法违规行为。</w:t>
            </w:r>
            <w:r>
              <w:rPr>
                <w:rFonts w:ascii="Times New Roman" w:eastAsia="方正仿宋_GBK" w:hAnsi="Times New Roman"/>
                <w:color w:val="000000"/>
                <w:kern w:val="0"/>
              </w:rPr>
              <w:t>3.</w:t>
            </w:r>
            <w:r>
              <w:rPr>
                <w:rFonts w:ascii="Times New Roman" w:eastAsia="方正仿宋_GBK" w:hAnsi="Times New Roman" w:hint="eastAsia"/>
                <w:color w:val="000000"/>
                <w:kern w:val="0"/>
              </w:rPr>
              <w:t>加强跨部门联合监管和信用监管，依法依规对失信主体开展失信惩戒。</w:t>
            </w:r>
          </w:p>
        </w:tc>
      </w:tr>
      <w:tr w:rsidR="006B3C4E" w:rsidTr="000D6A8B">
        <w:trPr>
          <w:cantSplit/>
          <w:trHeight w:val="2557"/>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24</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住房和城乡建设部</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施工企业资质认定（专业作业）</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建筑业企业资质证书</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《中华人民共和国建筑法》《建设工程安全生产管理条例》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设区的市级住房和城乡建设部门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市行政审批局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市住房和城乡建设局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取消</w:t>
            </w:r>
            <w:r>
              <w:rPr>
                <w:rFonts w:ascii="Times New Roman" w:eastAsia="方正仿宋_GBK" w:hAnsi="Times New Roman"/>
                <w:color w:val="000000"/>
                <w:kern w:val="0"/>
              </w:rPr>
              <w:t>“</w:t>
            </w:r>
            <w:r>
              <w:rPr>
                <w:rFonts w:ascii="Times New Roman" w:eastAsia="方正仿宋_GBK" w:hAnsi="Times New Roman" w:hint="eastAsia"/>
                <w:color w:val="000000"/>
                <w:kern w:val="0"/>
              </w:rPr>
              <w:t>施工企业资质认定（专业作业）</w:t>
            </w:r>
            <w:r>
              <w:rPr>
                <w:rFonts w:ascii="Times New Roman" w:eastAsia="方正仿宋_GBK" w:hAnsi="Times New Roman"/>
                <w:color w:val="000000"/>
                <w:kern w:val="0"/>
              </w:rPr>
              <w:t>”</w:t>
            </w:r>
            <w:r>
              <w:rPr>
                <w:rFonts w:ascii="Times New Roman" w:eastAsia="方正仿宋_GBK" w:hAnsi="Times New Roman" w:hint="eastAsia"/>
                <w:color w:val="000000"/>
                <w:kern w:val="0"/>
              </w:rPr>
              <w:t>，改为备案管理。</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监管，对在建工程项目实施重点监管，依法查处违法违规行为并公开结果。</w:t>
            </w:r>
            <w:r>
              <w:rPr>
                <w:rFonts w:ascii="Times New Roman" w:eastAsia="方正仿宋_GBK" w:hAnsi="Times New Roman"/>
                <w:color w:val="000000"/>
                <w:kern w:val="0"/>
              </w:rPr>
              <w:t>2.</w:t>
            </w:r>
            <w:r>
              <w:rPr>
                <w:rFonts w:ascii="Times New Roman" w:eastAsia="方正仿宋_GBK" w:hAnsi="Times New Roman" w:hint="eastAsia"/>
                <w:color w:val="000000"/>
                <w:kern w:val="0"/>
              </w:rPr>
              <w:t>严厉打击弄虚作假行为，对弄虚作假的企业依法予以处理。</w:t>
            </w:r>
            <w:r>
              <w:rPr>
                <w:rFonts w:ascii="Times New Roman" w:eastAsia="方正仿宋_GBK" w:hAnsi="Times New Roman"/>
                <w:color w:val="000000"/>
                <w:kern w:val="0"/>
              </w:rPr>
              <w:t>3.</w:t>
            </w:r>
            <w:r>
              <w:rPr>
                <w:rFonts w:ascii="Times New Roman" w:eastAsia="方正仿宋_GBK" w:hAnsi="Times New Roman" w:hint="eastAsia"/>
                <w:color w:val="000000"/>
                <w:kern w:val="0"/>
              </w:rPr>
              <w:t>加强信用监管，依法依规对失信主体开展失信惩戒。</w:t>
            </w:r>
          </w:p>
        </w:tc>
      </w:tr>
      <w:tr w:rsidR="006B3C4E" w:rsidTr="000D6A8B">
        <w:trPr>
          <w:cantSplit/>
          <w:trHeight w:val="2835"/>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t>25</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交通运输部</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机动车驾驶员培训许可</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道路运输经营许可证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《中华人民共和国道路交通安全法》《中华人民共和国道路运输条例》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县级交通运输部门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市交通运输局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市交通运输局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kern w:val="0"/>
              </w:rPr>
            </w:pPr>
            <w:r>
              <w:rPr>
                <w:rFonts w:ascii="Times New Roman" w:eastAsia="仿宋_GB2312" w:hAnsi="Times New Roman" w:hint="eastAsia"/>
                <w:kern w:val="0"/>
              </w:rPr>
              <w:t xml:space="preserve">　</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取消</w:t>
            </w:r>
            <w:r>
              <w:rPr>
                <w:rFonts w:ascii="Times New Roman" w:eastAsia="方正仿宋_GBK" w:hAnsi="Times New Roman"/>
                <w:color w:val="000000"/>
                <w:kern w:val="0"/>
              </w:rPr>
              <w:t>“</w:t>
            </w:r>
            <w:r>
              <w:rPr>
                <w:rFonts w:ascii="Times New Roman" w:eastAsia="方正仿宋_GBK" w:hAnsi="Times New Roman" w:hint="eastAsia"/>
                <w:color w:val="000000"/>
                <w:kern w:val="0"/>
              </w:rPr>
              <w:t>机动车驾驶员培训许可</w:t>
            </w:r>
            <w:r>
              <w:rPr>
                <w:rFonts w:ascii="Times New Roman" w:eastAsia="方正仿宋_GBK" w:hAnsi="Times New Roman"/>
                <w:color w:val="000000"/>
                <w:kern w:val="0"/>
              </w:rPr>
              <w:t>”</w:t>
            </w:r>
            <w:r>
              <w:rPr>
                <w:rFonts w:ascii="Times New Roman" w:eastAsia="方正仿宋_GBK" w:hAnsi="Times New Roman" w:hint="eastAsia"/>
                <w:color w:val="000000"/>
                <w:kern w:val="0"/>
              </w:rPr>
              <w:t>，改为备案管理。</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健全信用管理制度，强化对驾驶培训机构和教练员的信用监管。</w:t>
            </w:r>
            <w:r>
              <w:rPr>
                <w:rFonts w:ascii="Times New Roman" w:eastAsia="方正仿宋_GBK" w:hAnsi="Times New Roman"/>
                <w:color w:val="000000"/>
                <w:kern w:val="0"/>
              </w:rPr>
              <w:t>2.</w:t>
            </w:r>
            <w:r>
              <w:rPr>
                <w:rFonts w:ascii="Times New Roman" w:eastAsia="方正仿宋_GBK" w:hAnsi="Times New Roman" w:hint="eastAsia"/>
                <w:color w:val="000000"/>
                <w:kern w:val="0"/>
              </w:rPr>
              <w:t>加强与公安、市场监管部门的信息共享，实施跨部门联合监管。</w:t>
            </w:r>
            <w:r>
              <w:rPr>
                <w:rFonts w:ascii="Times New Roman" w:eastAsia="方正仿宋_GBK" w:hAnsi="Times New Roman"/>
                <w:color w:val="000000"/>
                <w:kern w:val="0"/>
              </w:rPr>
              <w:t>3.</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监管，对培训学时造假等违法违规行为依法查处并公开结果。</w:t>
            </w:r>
            <w:r>
              <w:rPr>
                <w:rFonts w:ascii="Times New Roman" w:eastAsia="方正仿宋_GBK" w:hAnsi="Times New Roman"/>
                <w:color w:val="000000"/>
                <w:kern w:val="0"/>
              </w:rPr>
              <w:t>4.</w:t>
            </w:r>
            <w:r>
              <w:rPr>
                <w:rFonts w:ascii="Times New Roman" w:eastAsia="方正仿宋_GBK" w:hAnsi="Times New Roman" w:hint="eastAsia"/>
                <w:color w:val="000000"/>
                <w:kern w:val="0"/>
              </w:rPr>
              <w:t>严厉打击虚假备案行为，对弄虚作假的培训机构依法处理，情节严重的实行行业禁入。</w:t>
            </w:r>
          </w:p>
        </w:tc>
      </w:tr>
      <w:tr w:rsidR="006B3C4E" w:rsidTr="000D6A8B">
        <w:trPr>
          <w:cantSplit/>
          <w:trHeight w:val="3969"/>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26</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农业农村部</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spacing w:line="260" w:lineRule="exact"/>
              <w:rPr>
                <w:rFonts w:ascii="Times New Roman" w:eastAsia="方正仿宋_GBK" w:hAnsi="Times New Roman"/>
                <w:color w:val="000000"/>
                <w:kern w:val="0"/>
              </w:rPr>
            </w:pPr>
            <w:r>
              <w:rPr>
                <w:rFonts w:ascii="Times New Roman" w:eastAsia="方正仿宋_GBK" w:hAnsi="Times New Roman" w:hint="eastAsia"/>
                <w:color w:val="000000"/>
                <w:kern w:val="0"/>
              </w:rPr>
              <w:t>肥料登记（大量元素水溶肥料、中量元素水溶肥料、微量元素水溶肥料、农用氯化钾镁、农用硫酸钾镁、复混肥料、掺混肥料）</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肥料登记证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《中华人民共和国土壤污染防治法》</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农业农村部；省级农业农村部门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市农业农村局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市农业农村局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left"/>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left"/>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 xml:space="preserve">　</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对大量元素水溶肥料、中量元素水溶肥料、微量元素水溶肥料、农用氯化钾镁、农用硫酸钾镁、复混肥料、掺混肥料产品，取消许可准入管理，改为备案管理。</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监管，发现违法违规行为要依法查处并公开结果。</w:t>
            </w:r>
            <w:r>
              <w:rPr>
                <w:rFonts w:ascii="Times New Roman" w:eastAsia="方正仿宋_GBK" w:hAnsi="Times New Roman"/>
                <w:color w:val="000000"/>
                <w:kern w:val="0"/>
              </w:rPr>
              <w:t>2.</w:t>
            </w:r>
            <w:r>
              <w:rPr>
                <w:rFonts w:ascii="Times New Roman" w:eastAsia="方正仿宋_GBK" w:hAnsi="Times New Roman" w:hint="eastAsia"/>
                <w:color w:val="000000"/>
                <w:kern w:val="0"/>
              </w:rPr>
              <w:t>加强行业监测，畅通投诉举报渠道，将风险隐患、投诉举报较多的企业列入重点监管对象。</w:t>
            </w:r>
            <w:r>
              <w:rPr>
                <w:rFonts w:ascii="Times New Roman" w:eastAsia="方正仿宋_GBK" w:hAnsi="Times New Roman"/>
                <w:color w:val="000000"/>
                <w:kern w:val="0"/>
              </w:rPr>
              <w:t>3.</w:t>
            </w:r>
            <w:r>
              <w:rPr>
                <w:rFonts w:ascii="Times New Roman" w:eastAsia="方正仿宋_GBK" w:hAnsi="Times New Roman" w:hint="eastAsia"/>
                <w:color w:val="000000"/>
                <w:kern w:val="0"/>
              </w:rPr>
              <w:t>加强信用监管，依法向社会公布肥料生产企业信用状况，依法依规对失信主体开展失信惩戒。</w:t>
            </w:r>
          </w:p>
        </w:tc>
      </w:tr>
      <w:tr w:rsidR="006B3C4E" w:rsidTr="000D6A8B">
        <w:trPr>
          <w:cantSplit/>
          <w:trHeight w:hRule="exact" w:val="2722"/>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t>27</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商务部</w:t>
            </w:r>
          </w:p>
        </w:tc>
        <w:tc>
          <w:tcPr>
            <w:tcW w:w="1031"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对外贸易经营者备案登记</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对外贸易经营者备案登记表</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《中华人民共和国对外贸易法》</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县级以上地方商务部门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市商务局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市商务局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取消对外贸易经营者的许可准入管理，改为备案管理。</w:t>
            </w:r>
          </w:p>
        </w:tc>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spacing w:line="260" w:lineRule="exact"/>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监管等事中事后监管，发现违法违规行为要依法查处并公开结果，对严重违法违规的企业要依法联合实施市场禁入措施。</w:t>
            </w:r>
            <w:r>
              <w:rPr>
                <w:rFonts w:ascii="Times New Roman" w:eastAsia="方正仿宋_GBK" w:hAnsi="Times New Roman"/>
                <w:color w:val="000000"/>
                <w:kern w:val="0"/>
              </w:rPr>
              <w:t>2.</w:t>
            </w:r>
            <w:r>
              <w:rPr>
                <w:rFonts w:ascii="Times New Roman" w:eastAsia="方正仿宋_GBK" w:hAnsi="Times New Roman" w:hint="eastAsia"/>
                <w:color w:val="000000"/>
                <w:kern w:val="0"/>
              </w:rPr>
              <w:t>加强信用监管，建立经营主体信用记录，依法依规实施失信惩戒。</w:t>
            </w:r>
            <w:r>
              <w:rPr>
                <w:rFonts w:ascii="Times New Roman" w:eastAsia="方正仿宋_GBK" w:hAnsi="Times New Roman"/>
                <w:color w:val="000000"/>
                <w:kern w:val="0"/>
              </w:rPr>
              <w:t>3.</w:t>
            </w:r>
            <w:r>
              <w:rPr>
                <w:rFonts w:ascii="Times New Roman" w:eastAsia="方正仿宋_GBK" w:hAnsi="Times New Roman" w:hint="eastAsia"/>
                <w:color w:val="000000"/>
                <w:kern w:val="0"/>
              </w:rPr>
              <w:t>支持行业协会发挥自律作用。</w:t>
            </w:r>
          </w:p>
        </w:tc>
      </w:tr>
      <w:tr w:rsidR="006B3C4E" w:rsidTr="000D6A8B">
        <w:trPr>
          <w:cantSplit/>
          <w:trHeight w:val="3686"/>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28</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国家卫生健康委</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诊所执业登记</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医疗机构执业许可证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《医疗机构管理条例》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县级以上地方卫生健康部门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市卫生健康委</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市卫生健康委</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取消对诊所执业的许可准入管理，改为备案管理。</w:t>
            </w:r>
          </w:p>
        </w:tc>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建立健全诊所备案制度，及时将备案诊所纳入医疗质量控制体系。加强对未备案行为的监管。</w:t>
            </w:r>
            <w:r>
              <w:rPr>
                <w:rFonts w:ascii="Times New Roman" w:eastAsia="方正仿宋_GBK" w:hAnsi="Times New Roman"/>
                <w:color w:val="000000"/>
                <w:kern w:val="0"/>
              </w:rPr>
              <w:t>2.</w:t>
            </w:r>
            <w:r>
              <w:rPr>
                <w:rFonts w:ascii="Times New Roman" w:eastAsia="方正仿宋_GBK" w:hAnsi="Times New Roman" w:hint="eastAsia"/>
                <w:color w:val="000000"/>
                <w:kern w:val="0"/>
              </w:rPr>
              <w:t>完善医疗服务监管信息系统，要求诊所将诊疗信息及时上传信息系统。</w:t>
            </w:r>
            <w:r>
              <w:rPr>
                <w:rFonts w:ascii="Times New Roman" w:eastAsia="方正仿宋_GBK" w:hAnsi="Times New Roman"/>
                <w:color w:val="000000"/>
                <w:kern w:val="0"/>
              </w:rPr>
              <w:t>3.</w:t>
            </w:r>
            <w:r>
              <w:rPr>
                <w:rFonts w:ascii="Times New Roman" w:eastAsia="方正仿宋_GBK" w:hAnsi="Times New Roman" w:hint="eastAsia"/>
                <w:color w:val="000000"/>
                <w:kern w:val="0"/>
              </w:rPr>
              <w:t>加强监督管理，根据相关管理规定，发现问题依法严肃处理。</w:t>
            </w:r>
            <w:r>
              <w:rPr>
                <w:rFonts w:ascii="Times New Roman" w:eastAsia="方正仿宋_GBK" w:hAnsi="Times New Roman"/>
                <w:color w:val="000000"/>
                <w:kern w:val="0"/>
              </w:rPr>
              <w:t>4.</w:t>
            </w:r>
            <w:r>
              <w:rPr>
                <w:rFonts w:ascii="Times New Roman" w:eastAsia="方正仿宋_GBK" w:hAnsi="Times New Roman" w:hint="eastAsia"/>
                <w:color w:val="000000"/>
                <w:kern w:val="0"/>
              </w:rPr>
              <w:t>依法将诊所执业状况记入诊所主要负责人个人诚信记录，强化信用约束。</w:t>
            </w:r>
            <w:r>
              <w:rPr>
                <w:rFonts w:ascii="Times New Roman" w:eastAsia="方正仿宋_GBK" w:hAnsi="Times New Roman"/>
                <w:color w:val="000000"/>
                <w:kern w:val="0"/>
              </w:rPr>
              <w:t>5.</w:t>
            </w:r>
            <w:r>
              <w:rPr>
                <w:rFonts w:ascii="Times New Roman" w:eastAsia="方正仿宋_GBK" w:hAnsi="Times New Roman" w:hint="eastAsia"/>
                <w:color w:val="000000"/>
                <w:kern w:val="0"/>
              </w:rPr>
              <w:t>向社会公开诊所备案信息和医师、护士注册信息，加强行业自律和社会监督。</w:t>
            </w:r>
          </w:p>
        </w:tc>
      </w:tr>
      <w:tr w:rsidR="006B3C4E" w:rsidTr="000D6A8B">
        <w:trPr>
          <w:cantSplit/>
          <w:trHeight w:val="2841"/>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29</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海关总署</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报关企业注册登记</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中华人民共和国报关单位注册登记证书</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《中华人民共和国海关法》</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直属海关或者其授权的隶属海关</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南通海关</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南通海关</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取消对报关企业的许可准入管理，改为备案管理。</w:t>
            </w:r>
          </w:p>
        </w:tc>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将报关企业备案纳入</w:t>
            </w:r>
            <w:r>
              <w:rPr>
                <w:rFonts w:ascii="Times New Roman" w:eastAsia="方正仿宋_GBK" w:hAnsi="Times New Roman"/>
                <w:color w:val="000000"/>
                <w:kern w:val="0"/>
              </w:rPr>
              <w:t>“</w:t>
            </w:r>
            <w:r>
              <w:rPr>
                <w:rFonts w:ascii="Times New Roman" w:eastAsia="方正仿宋_GBK" w:hAnsi="Times New Roman" w:hint="eastAsia"/>
                <w:color w:val="000000"/>
                <w:kern w:val="0"/>
              </w:rPr>
              <w:t>多证合一</w:t>
            </w:r>
            <w:r>
              <w:rPr>
                <w:rFonts w:ascii="Times New Roman" w:eastAsia="方正仿宋_GBK" w:hAnsi="Times New Roman"/>
                <w:color w:val="000000"/>
                <w:kern w:val="0"/>
              </w:rPr>
              <w:t>”</w:t>
            </w:r>
            <w:r>
              <w:rPr>
                <w:rFonts w:ascii="Times New Roman" w:eastAsia="方正仿宋_GBK" w:hAnsi="Times New Roman" w:hint="eastAsia"/>
                <w:color w:val="000000"/>
                <w:kern w:val="0"/>
              </w:rPr>
              <w:t>范围，在企业登记注册环节一并办理备案手续。</w:t>
            </w:r>
            <w:r>
              <w:rPr>
                <w:rFonts w:ascii="Times New Roman" w:eastAsia="方正仿宋_GBK" w:hAnsi="Times New Roman"/>
                <w:color w:val="000000"/>
                <w:kern w:val="0"/>
              </w:rPr>
              <w:t>2.</w:t>
            </w:r>
            <w:r>
              <w:rPr>
                <w:rFonts w:ascii="Times New Roman" w:eastAsia="方正仿宋_GBK" w:hAnsi="Times New Roman" w:hint="eastAsia"/>
                <w:color w:val="000000"/>
                <w:kern w:val="0"/>
              </w:rPr>
              <w:t>市场监管部门将备案信息推送至海关，海关做好对备案信息的核对工作。</w:t>
            </w:r>
            <w:r>
              <w:rPr>
                <w:rFonts w:ascii="Times New Roman" w:eastAsia="方正仿宋_GBK" w:hAnsi="Times New Roman"/>
                <w:color w:val="000000"/>
                <w:kern w:val="0"/>
              </w:rPr>
              <w:t>3.</w:t>
            </w:r>
            <w:r>
              <w:rPr>
                <w:rFonts w:ascii="Times New Roman" w:eastAsia="方正仿宋_GBK" w:hAnsi="Times New Roman" w:hint="eastAsia"/>
                <w:color w:val="000000"/>
                <w:kern w:val="0"/>
              </w:rPr>
              <w:t>加强信用监管，综合运用稽查、缉私等方面数据，及时调整企业信用等级。</w:t>
            </w:r>
            <w:r>
              <w:rPr>
                <w:rFonts w:ascii="Times New Roman" w:eastAsia="方正仿宋_GBK" w:hAnsi="Times New Roman"/>
                <w:color w:val="000000"/>
                <w:kern w:val="0"/>
              </w:rPr>
              <w:t>4.</w:t>
            </w:r>
            <w:r>
              <w:rPr>
                <w:rFonts w:ascii="Times New Roman" w:eastAsia="方正仿宋_GBK" w:hAnsi="Times New Roman" w:hint="eastAsia"/>
                <w:color w:val="000000"/>
                <w:kern w:val="0"/>
              </w:rPr>
              <w:t>加强报关企业年报管理。</w:t>
            </w:r>
          </w:p>
        </w:tc>
      </w:tr>
      <w:tr w:rsidR="006B3C4E" w:rsidTr="000D6A8B">
        <w:trPr>
          <w:cantSplit/>
          <w:trHeight w:val="2835"/>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t>30</w:t>
            </w:r>
          </w:p>
        </w:tc>
        <w:tc>
          <w:tcPr>
            <w:tcW w:w="522"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海关总署</w:t>
            </w:r>
          </w:p>
        </w:tc>
        <w:tc>
          <w:tcPr>
            <w:tcW w:w="103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出口食品生产企业备案核准</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出口食品生产企业备案证明</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《中华人民共和国食品安全法》</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主管海关</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南通海关</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南通海关</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取消对出口食品生产企业的许可准入管理，改为备案管理。</w:t>
            </w:r>
          </w:p>
        </w:tc>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健全出口食品生产企业备案管理系统，利用通关数据校验有关信息。</w:t>
            </w:r>
            <w:r>
              <w:rPr>
                <w:rFonts w:ascii="Times New Roman" w:eastAsia="方正仿宋_GBK" w:hAnsi="Times New Roman"/>
                <w:color w:val="000000"/>
                <w:kern w:val="0"/>
              </w:rPr>
              <w:t>2.</w:t>
            </w:r>
            <w:r>
              <w:rPr>
                <w:rFonts w:ascii="Times New Roman" w:eastAsia="方正仿宋_GBK" w:hAnsi="Times New Roman" w:hint="eastAsia"/>
                <w:color w:val="000000"/>
                <w:kern w:val="0"/>
              </w:rPr>
              <w:t>强化海关与市场监管等部门之间的信息共享。</w:t>
            </w:r>
            <w:r>
              <w:rPr>
                <w:rFonts w:ascii="Times New Roman" w:eastAsia="方正仿宋_GBK" w:hAnsi="Times New Roman"/>
                <w:color w:val="000000"/>
                <w:kern w:val="0"/>
              </w:rPr>
              <w:t>3.</w:t>
            </w:r>
            <w:r>
              <w:rPr>
                <w:rFonts w:ascii="Times New Roman" w:eastAsia="方正仿宋_GBK" w:hAnsi="Times New Roman" w:hint="eastAsia"/>
                <w:color w:val="000000"/>
                <w:kern w:val="0"/>
              </w:rPr>
              <w:t>加强信用监管，多渠道完善信用信息采集。</w:t>
            </w:r>
            <w:r>
              <w:rPr>
                <w:rFonts w:ascii="Times New Roman" w:eastAsia="方正仿宋_GBK" w:hAnsi="Times New Roman"/>
                <w:color w:val="000000"/>
                <w:kern w:val="0"/>
              </w:rPr>
              <w:t>4.</w:t>
            </w:r>
            <w:r>
              <w:rPr>
                <w:rFonts w:ascii="Times New Roman" w:eastAsia="方正仿宋_GBK" w:hAnsi="Times New Roman" w:hint="eastAsia"/>
                <w:color w:val="000000"/>
                <w:kern w:val="0"/>
              </w:rPr>
              <w:t>通过企业年报、现场检查等方式，对出口食品生产企业实施监管。</w:t>
            </w:r>
          </w:p>
        </w:tc>
      </w:tr>
      <w:tr w:rsidR="006B3C4E" w:rsidTr="000D6A8B">
        <w:trPr>
          <w:cantSplit/>
          <w:trHeight w:val="3969"/>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31</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市场监管总局</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食品经营许可（仅销售预包装食品）</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食品经营许可证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《中华人民共和国食品安全法》</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县级以上地方市场监管部门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市市场监管局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市市场监管局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kern w:val="0"/>
              </w:rPr>
              <w:t>1.</w:t>
            </w:r>
            <w:r>
              <w:rPr>
                <w:rFonts w:ascii="Times New Roman" w:eastAsia="方正仿宋_GBK" w:hAnsi="Times New Roman" w:hint="eastAsia"/>
                <w:kern w:val="0"/>
              </w:rPr>
              <w:t>对仅销售预包装食品的企业，取消食品经营许可，改为备案管理。</w:t>
            </w:r>
            <w:r>
              <w:rPr>
                <w:rFonts w:ascii="Times New Roman" w:eastAsia="方正仿宋_GBK" w:hAnsi="Times New Roman"/>
                <w:kern w:val="0"/>
              </w:rPr>
              <w:t>2.</w:t>
            </w:r>
            <w:r>
              <w:rPr>
                <w:rFonts w:ascii="Times New Roman" w:eastAsia="方正仿宋_GBK" w:hAnsi="Times New Roman" w:hint="eastAsia"/>
                <w:kern w:val="0"/>
              </w:rPr>
              <w:t>将</w:t>
            </w:r>
            <w:r>
              <w:rPr>
                <w:rFonts w:ascii="Times New Roman" w:eastAsia="方正仿宋_GBK" w:hAnsi="Times New Roman"/>
                <w:kern w:val="0"/>
              </w:rPr>
              <w:t>“</w:t>
            </w:r>
            <w:r>
              <w:rPr>
                <w:rFonts w:ascii="Times New Roman" w:eastAsia="方正仿宋_GBK" w:hAnsi="Times New Roman" w:hint="eastAsia"/>
                <w:kern w:val="0"/>
              </w:rPr>
              <w:t>食品经营备案（仅销售预包装食品）</w:t>
            </w:r>
            <w:r>
              <w:rPr>
                <w:rFonts w:ascii="Times New Roman" w:eastAsia="方正仿宋_GBK" w:hAnsi="Times New Roman"/>
                <w:kern w:val="0"/>
              </w:rPr>
              <w:t>”</w:t>
            </w:r>
            <w:r>
              <w:rPr>
                <w:rFonts w:ascii="Times New Roman" w:eastAsia="方正仿宋_GBK" w:hAnsi="Times New Roman" w:hint="eastAsia"/>
                <w:kern w:val="0"/>
              </w:rPr>
              <w:t>纳入</w:t>
            </w:r>
            <w:r>
              <w:rPr>
                <w:rFonts w:ascii="Times New Roman" w:eastAsia="方正仿宋_GBK" w:hAnsi="Times New Roman"/>
                <w:kern w:val="0"/>
              </w:rPr>
              <w:t>“</w:t>
            </w:r>
            <w:r>
              <w:rPr>
                <w:rFonts w:ascii="Times New Roman" w:eastAsia="方正仿宋_GBK" w:hAnsi="Times New Roman" w:hint="eastAsia"/>
                <w:kern w:val="0"/>
              </w:rPr>
              <w:t>多证合一</w:t>
            </w:r>
            <w:r>
              <w:rPr>
                <w:rFonts w:ascii="Times New Roman" w:eastAsia="方正仿宋_GBK" w:hAnsi="Times New Roman"/>
                <w:kern w:val="0"/>
              </w:rPr>
              <w:t>”</w:t>
            </w:r>
            <w:r>
              <w:rPr>
                <w:rFonts w:ascii="Times New Roman" w:eastAsia="方正仿宋_GBK" w:hAnsi="Times New Roman" w:hint="eastAsia"/>
                <w:kern w:val="0"/>
              </w:rPr>
              <w:t>范围，在企业登记注册环节一并办理备案手续。</w:t>
            </w:r>
          </w:p>
        </w:tc>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对备案企业加强监督检查，重点检查备案信息与实际情况是否相符、备案企业是否经营预包装食品以外的其他食品，依法严厉打击违规经营行为。</w:t>
            </w:r>
            <w:r>
              <w:rPr>
                <w:rFonts w:ascii="Times New Roman" w:eastAsia="方正仿宋_GBK" w:hAnsi="Times New Roman"/>
                <w:color w:val="000000"/>
                <w:kern w:val="0"/>
              </w:rPr>
              <w:t>2.</w:t>
            </w:r>
            <w:r>
              <w:rPr>
                <w:rFonts w:ascii="Times New Roman" w:eastAsia="方正仿宋_GBK" w:hAnsi="Times New Roman" w:hint="eastAsia"/>
                <w:color w:val="000000"/>
                <w:kern w:val="0"/>
              </w:rPr>
              <w:t>加强食品销售风险分级管理和信用监管，将虚假备案、违规经营等信息记入企业食品安全信用记录，依法依规对失信主体开展失信惩戒，依法查处违法违规行为。</w:t>
            </w:r>
            <w:r>
              <w:rPr>
                <w:rFonts w:ascii="Times New Roman" w:eastAsia="方正仿宋_GBK" w:hAnsi="Times New Roman"/>
                <w:color w:val="000000"/>
                <w:kern w:val="0"/>
              </w:rPr>
              <w:t>3.</w:t>
            </w:r>
            <w:r>
              <w:rPr>
                <w:rFonts w:ascii="Times New Roman" w:eastAsia="方正仿宋_GBK" w:hAnsi="Times New Roman" w:hint="eastAsia"/>
                <w:color w:val="000000"/>
                <w:kern w:val="0"/>
              </w:rPr>
              <w:t>畅通投诉举报渠道，强化社会监督。</w:t>
            </w:r>
          </w:p>
        </w:tc>
      </w:tr>
      <w:tr w:rsidR="006B3C4E" w:rsidTr="000D6A8B">
        <w:trPr>
          <w:cantSplit/>
          <w:trHeight w:val="3402"/>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32</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国家粮食和储备局</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粮食收购资格认定</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粮食收购许可证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《粮食流通管理条例》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企业办理登记注册的市场监管部门同级的粮食和储备部门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市行政审批局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市发展改革委</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取消</w:t>
            </w:r>
            <w:r>
              <w:rPr>
                <w:rFonts w:ascii="Times New Roman" w:eastAsia="方正仿宋_GBK" w:hAnsi="Times New Roman"/>
                <w:color w:val="000000"/>
                <w:kern w:val="0"/>
              </w:rPr>
              <w:t>“</w:t>
            </w:r>
            <w:r>
              <w:rPr>
                <w:rFonts w:ascii="Times New Roman" w:eastAsia="方正仿宋_GBK" w:hAnsi="Times New Roman" w:hint="eastAsia"/>
                <w:color w:val="000000"/>
                <w:kern w:val="0"/>
              </w:rPr>
              <w:t>粮食收购资格认定</w:t>
            </w:r>
            <w:r>
              <w:rPr>
                <w:rFonts w:ascii="Times New Roman" w:eastAsia="方正仿宋_GBK" w:hAnsi="Times New Roman"/>
                <w:color w:val="000000"/>
                <w:kern w:val="0"/>
              </w:rPr>
              <w:t>”</w:t>
            </w:r>
            <w:r>
              <w:rPr>
                <w:rFonts w:ascii="Times New Roman" w:eastAsia="方正仿宋_GBK" w:hAnsi="Times New Roman" w:hint="eastAsia"/>
                <w:color w:val="000000"/>
                <w:kern w:val="0"/>
              </w:rPr>
              <w:t>，改为备案管理。</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通过</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监管、重点监管等方式，依法查处违法违规企业。</w:t>
            </w:r>
            <w:r>
              <w:rPr>
                <w:rFonts w:ascii="Times New Roman" w:eastAsia="方正仿宋_GBK" w:hAnsi="Times New Roman"/>
                <w:color w:val="000000"/>
                <w:kern w:val="0"/>
              </w:rPr>
              <w:t>2.</w:t>
            </w:r>
            <w:r>
              <w:rPr>
                <w:rFonts w:ascii="Times New Roman" w:eastAsia="方正仿宋_GBK" w:hAnsi="Times New Roman" w:hint="eastAsia"/>
                <w:color w:val="000000"/>
                <w:kern w:val="0"/>
              </w:rPr>
              <w:t>加强信用监管，依法向社会公布企业信用状况，依法依规对失信主体开展失信惩戒。</w:t>
            </w:r>
            <w:r>
              <w:rPr>
                <w:rFonts w:ascii="Times New Roman" w:eastAsia="方正仿宋_GBK" w:hAnsi="Times New Roman"/>
                <w:color w:val="000000"/>
                <w:kern w:val="0"/>
              </w:rPr>
              <w:t>3.</w:t>
            </w:r>
            <w:r>
              <w:rPr>
                <w:rFonts w:ascii="Times New Roman" w:eastAsia="方正仿宋_GBK" w:hAnsi="Times New Roman" w:hint="eastAsia"/>
                <w:color w:val="000000"/>
                <w:kern w:val="0"/>
              </w:rPr>
              <w:t>严厉打击备案弄虚作假行为，对提交虚假备案信息的企业依法予以处理。</w:t>
            </w:r>
          </w:p>
        </w:tc>
      </w:tr>
      <w:tr w:rsidR="006B3C4E" w:rsidTr="000D6A8B">
        <w:trPr>
          <w:cantSplit/>
          <w:trHeight w:val="2982"/>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t>33</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公安部</w:t>
            </w:r>
          </w:p>
        </w:tc>
        <w:tc>
          <w:tcPr>
            <w:tcW w:w="1031"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旅馆业特种行业许可证核发</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旅馆业特种行业许可证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《国务院对确需保留的行政审批项目设定行政许可的决定》《旅馆业治安管理办法》</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县级以上地方公安机关</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市公安局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市公安局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制订并公布告知承诺书格式文本，一次性告知申请人许可条件和所需材料。对申请人自愿承诺符合许可条件并按要求提交材料的，当场作出许可决定。</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加强对承诺内容真实性的核查，发现虚假承诺、承诺严重不实的要依法处理。</w:t>
            </w:r>
            <w:r>
              <w:rPr>
                <w:rFonts w:ascii="Times New Roman" w:eastAsia="方正仿宋_GBK" w:hAnsi="Times New Roman"/>
                <w:color w:val="000000"/>
                <w:kern w:val="0"/>
              </w:rPr>
              <w:t>2.</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监管，依法查处违法违规行为。</w:t>
            </w:r>
          </w:p>
        </w:tc>
      </w:tr>
      <w:tr w:rsidR="006B3C4E" w:rsidTr="000D6A8B">
        <w:trPr>
          <w:cantSplit/>
          <w:trHeight w:val="2983"/>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34</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公安部</w:t>
            </w:r>
          </w:p>
        </w:tc>
        <w:tc>
          <w:tcPr>
            <w:tcW w:w="1031"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公章刻制业特种行业许可证核发</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公章刻制业特种行业许可证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《国务院对确需保留的行政审批项目设定行政许可的决定》《印铸刻字业暂行管理规则》</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设区的市、县级公安机关</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市公安局</w:t>
            </w:r>
          </w:p>
        </w:tc>
        <w:tc>
          <w:tcPr>
            <w:tcW w:w="683"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市公安局</w:t>
            </w:r>
          </w:p>
        </w:tc>
        <w:tc>
          <w:tcPr>
            <w:tcW w:w="675"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制订并公布告知承诺书格式文本，一次性告知申请人许可条件和所需材料。对申请人自愿承诺符合许可条件并按要求提交材料的，当场作出许可决定。</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加强对承诺内容真实性的核查，发现虚假承诺、承诺严重不实的要依法处理。</w:t>
            </w:r>
            <w:r>
              <w:rPr>
                <w:rFonts w:ascii="Times New Roman" w:eastAsia="方正仿宋_GBK" w:hAnsi="Times New Roman"/>
                <w:color w:val="000000"/>
                <w:kern w:val="0"/>
              </w:rPr>
              <w:t>2.</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监管，依法查处违法违规行为。</w:t>
            </w:r>
            <w:r>
              <w:rPr>
                <w:rFonts w:ascii="Times New Roman" w:eastAsia="方正仿宋_GBK" w:hAnsi="Times New Roman"/>
                <w:color w:val="000000"/>
                <w:kern w:val="0"/>
              </w:rPr>
              <w:t>3.</w:t>
            </w:r>
            <w:r>
              <w:rPr>
                <w:rFonts w:ascii="Times New Roman" w:eastAsia="方正仿宋_GBK" w:hAnsi="Times New Roman" w:hint="eastAsia"/>
                <w:color w:val="000000"/>
                <w:kern w:val="0"/>
              </w:rPr>
              <w:t>加强公章刻制备案管理，督促公章刻制企业严格落实公章刻制备案管理要求，及时规范上传、报送公章刻制备案信息。</w:t>
            </w:r>
          </w:p>
        </w:tc>
      </w:tr>
      <w:tr w:rsidR="006B3C4E" w:rsidTr="000D6A8B">
        <w:trPr>
          <w:cantSplit/>
          <w:trHeight w:val="3402"/>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t>35</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公安部</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互联网上网服务营业场所信息网络安全审核</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批准文件</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《互联网上网服务营业场所管理条例》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省、设区的市、县级公安机关</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市公安局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市公安局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制订并公布告知承诺书格式文本，一次性告知申请人许可条件和所需材料。对申请人自愿承诺符合许可条件并按要求提交材料的，当场作出许可决定。</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加强对承诺内容真实性的核查，发现虚假承诺、承诺严重不实的要依法处理。</w:t>
            </w:r>
            <w:r>
              <w:rPr>
                <w:rFonts w:ascii="Times New Roman" w:eastAsia="方正仿宋_GBK" w:hAnsi="Times New Roman"/>
                <w:color w:val="000000"/>
                <w:kern w:val="0"/>
              </w:rPr>
              <w:t>2.</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监管，依法查处违法违规行为。</w:t>
            </w:r>
            <w:r>
              <w:rPr>
                <w:rFonts w:ascii="Times New Roman" w:eastAsia="方正仿宋_GBK" w:hAnsi="Times New Roman"/>
                <w:color w:val="000000"/>
                <w:kern w:val="0"/>
              </w:rPr>
              <w:t>3.</w:t>
            </w:r>
            <w:r>
              <w:rPr>
                <w:rFonts w:ascii="Times New Roman" w:eastAsia="方正仿宋_GBK" w:hAnsi="Times New Roman" w:hint="eastAsia"/>
                <w:color w:val="000000"/>
                <w:kern w:val="0"/>
              </w:rPr>
              <w:t>加强信用监管，建立从业人员信用记录，依法依规对失信主体开展失信惩戒。</w:t>
            </w:r>
          </w:p>
        </w:tc>
      </w:tr>
      <w:tr w:rsidR="006B3C4E" w:rsidTr="000D6A8B">
        <w:trPr>
          <w:cantSplit/>
          <w:trHeight w:val="3969"/>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36</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财政部</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中介机构从事代理记账业务审批</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代理记账许可证书</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《中华人民共和国会计法》</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县级以上地方财政部门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市财政局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市财政局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636"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制订并公布告知承诺书格式文本，一次性告知申请人许可条件和所需材料。对申请人自愿承诺符合许可条件并按要求提交材料的，当场作出许可决定。</w:t>
            </w:r>
          </w:p>
        </w:tc>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对以告知承诺方式取得代理记账资格的中介机构，在一定期限内进行全覆盖检查，加强对其承诺内容真实性的核查，发现虚假承诺或承诺严重不实的要依法处理。</w:t>
            </w:r>
            <w:r>
              <w:rPr>
                <w:rFonts w:ascii="Times New Roman" w:eastAsia="方正仿宋_GBK" w:hAnsi="Times New Roman"/>
                <w:color w:val="000000"/>
                <w:kern w:val="0"/>
              </w:rPr>
              <w:t>2.</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监管，并根据企业受到处罚情况、其他部门移交线索、群众举报等实施重点监管。</w:t>
            </w:r>
            <w:r>
              <w:rPr>
                <w:rFonts w:ascii="Times New Roman" w:eastAsia="方正仿宋_GBK" w:hAnsi="Times New Roman"/>
                <w:color w:val="000000"/>
                <w:kern w:val="0"/>
              </w:rPr>
              <w:t>3.</w:t>
            </w:r>
            <w:r>
              <w:rPr>
                <w:rFonts w:ascii="Times New Roman" w:eastAsia="方正仿宋_GBK" w:hAnsi="Times New Roman" w:hint="eastAsia"/>
                <w:color w:val="000000"/>
                <w:kern w:val="0"/>
              </w:rPr>
              <w:t>加强信用监管，依法向社会公布中介机构信用状况和违法中介机构名单，依法依规对失信主体开展失信惩戒。</w:t>
            </w:r>
          </w:p>
        </w:tc>
      </w:tr>
      <w:tr w:rsidR="006B3C4E" w:rsidTr="000D6A8B">
        <w:trPr>
          <w:cantSplit/>
          <w:trHeight w:val="3402"/>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37</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人力资源社会保障部</w:t>
            </w:r>
          </w:p>
        </w:tc>
        <w:tc>
          <w:tcPr>
            <w:tcW w:w="1031"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人力资源服务许可</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人力资源服务许可证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《中华人民共和国就业促进法》《人力资源市场暂行条例》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县级以上地方人力资源社会保障部门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市人力资源和社会保障局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市人力资源和社会保障局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制订并公布告知承诺书格式文本，一次性告知申请人许可条件和所需材料。对申请人自愿承诺符合许可条件并按要求提交材料的，当场作出许可决定。</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监管，发现违法违规行为要依法查处并公开结果。</w:t>
            </w:r>
            <w:r>
              <w:rPr>
                <w:rFonts w:ascii="Times New Roman" w:eastAsia="方正仿宋_GBK" w:hAnsi="Times New Roman"/>
                <w:color w:val="000000"/>
                <w:kern w:val="0"/>
              </w:rPr>
              <w:t>2.</w:t>
            </w:r>
            <w:r>
              <w:rPr>
                <w:rFonts w:ascii="Times New Roman" w:eastAsia="方正仿宋_GBK" w:hAnsi="Times New Roman" w:hint="eastAsia"/>
                <w:color w:val="000000"/>
                <w:kern w:val="0"/>
              </w:rPr>
              <w:t>加强信用监管，依法向社会公布人力资源服务机构信用状况，依法依规对失信主体开展失信惩戒。</w:t>
            </w:r>
          </w:p>
        </w:tc>
      </w:tr>
      <w:tr w:rsidR="006B3C4E" w:rsidTr="000D6A8B">
        <w:trPr>
          <w:cantSplit/>
          <w:trHeight w:val="3195"/>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t>38</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住房和城乡建设部</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从事生活垃圾（含粪便）经营性清扫、收集、运输、处理服务审批</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从事生活垃圾（含粪便）经营性清扫、收集、运输、处理服务许可证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《国务院对确需保留的行政审批项目设定行政许可的决定》</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县级以上地方住房和城乡建设（环境卫生）部门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市城市管理局</w:t>
            </w:r>
          </w:p>
        </w:tc>
        <w:tc>
          <w:tcPr>
            <w:tcW w:w="683"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市城市管理局</w:t>
            </w:r>
          </w:p>
        </w:tc>
        <w:tc>
          <w:tcPr>
            <w:tcW w:w="675"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制订并公布告知承诺书格式文本，一次性告知申请人许可条件和所需材料。对申请人自愿承诺符合许可条件并按要求提交材料的，当场作出许可决定。</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发现企业不符合承诺条件开展经营的责令限期整改，逾期不整改或整改后仍达不到要求的依法撤销许可证件。</w:t>
            </w:r>
            <w:r>
              <w:rPr>
                <w:rFonts w:ascii="Times New Roman" w:eastAsia="方正仿宋_GBK" w:hAnsi="Times New Roman"/>
                <w:color w:val="000000"/>
                <w:kern w:val="0"/>
              </w:rPr>
              <w:t>2.</w:t>
            </w:r>
            <w:r>
              <w:rPr>
                <w:rFonts w:ascii="Times New Roman" w:eastAsia="方正仿宋_GBK" w:hAnsi="Times New Roman" w:hint="eastAsia"/>
                <w:color w:val="000000"/>
                <w:kern w:val="0"/>
              </w:rPr>
              <w:t>构建生活垃圾经营性服务全过程监管体系，强化日常监管。</w:t>
            </w:r>
            <w:r>
              <w:rPr>
                <w:rFonts w:ascii="Times New Roman" w:eastAsia="方正仿宋_GBK" w:hAnsi="Times New Roman"/>
                <w:color w:val="000000"/>
                <w:kern w:val="0"/>
              </w:rPr>
              <w:t>3.</w:t>
            </w:r>
            <w:r>
              <w:rPr>
                <w:rFonts w:ascii="Times New Roman" w:eastAsia="方正仿宋_GBK" w:hAnsi="Times New Roman" w:hint="eastAsia"/>
                <w:color w:val="000000"/>
                <w:kern w:val="0"/>
              </w:rPr>
              <w:t>推动生活垃圾无害化处理设施建设和运营信息公开。</w:t>
            </w:r>
          </w:p>
        </w:tc>
      </w:tr>
      <w:tr w:rsidR="006B3C4E" w:rsidTr="000D6A8B">
        <w:trPr>
          <w:cantSplit/>
          <w:trHeight w:val="3345"/>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39</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交通运输部</w:t>
            </w:r>
          </w:p>
        </w:tc>
        <w:tc>
          <w:tcPr>
            <w:tcW w:w="1031"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道路货运经营许可</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道路运输经营许可证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《中华人民共和国道路运输条例》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县级交通运输部门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市交通运输局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市交通运输局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制订并公布告知承诺书格式文本，一次性告知申请人许可条件和所需材料。对申请人自愿承诺符合许可条件并按要求提交材料的，当场作出许可决定。</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强化市场监管、交通运输等部门之间登记许可信息共享。</w:t>
            </w:r>
            <w:r>
              <w:rPr>
                <w:rFonts w:ascii="Times New Roman" w:eastAsia="方正仿宋_GBK" w:hAnsi="Times New Roman"/>
                <w:color w:val="000000"/>
                <w:kern w:val="0"/>
              </w:rPr>
              <w:t>2.</w:t>
            </w:r>
            <w:r>
              <w:rPr>
                <w:rFonts w:ascii="Times New Roman" w:eastAsia="方正仿宋_GBK" w:hAnsi="Times New Roman" w:hint="eastAsia"/>
                <w:color w:val="000000"/>
                <w:kern w:val="0"/>
              </w:rPr>
              <w:t>在实施许可后一定时期内加强监督检查，对不符合承诺条件开展经营的要责令限期整改，逾期不整改或整改后仍达不到要求的，要依法撤销许可证件。</w:t>
            </w:r>
            <w:r>
              <w:rPr>
                <w:rFonts w:ascii="Times New Roman" w:eastAsia="方正仿宋_GBK" w:hAnsi="Times New Roman"/>
                <w:color w:val="000000"/>
                <w:kern w:val="0"/>
              </w:rPr>
              <w:t>3.</w:t>
            </w:r>
            <w:r>
              <w:rPr>
                <w:rFonts w:ascii="Times New Roman" w:eastAsia="方正仿宋_GBK" w:hAnsi="Times New Roman" w:hint="eastAsia"/>
                <w:color w:val="000000"/>
                <w:kern w:val="0"/>
              </w:rPr>
              <w:t>发挥行业协会自律作用。</w:t>
            </w:r>
          </w:p>
        </w:tc>
      </w:tr>
      <w:tr w:rsidR="006B3C4E" w:rsidTr="000D6A8B">
        <w:trPr>
          <w:cantSplit/>
          <w:trHeight w:val="3686"/>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40</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交通运输部</w:t>
            </w:r>
          </w:p>
        </w:tc>
        <w:tc>
          <w:tcPr>
            <w:tcW w:w="1031"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道路旅客运输站经营许可</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道路运输经营许可证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《中华人民共和国道路运输条例》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县级交通运输部门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市交通运输局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市交通运输局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制订并公布告知承诺书格式文本，一次性告知申请人许可条件和所需材料。对申请人自愿承诺符合许可条件并按要求提交材料的，当场作出许可决定。</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强化市场监管、交通运输等部门之间的登记许可信息共享。</w:t>
            </w:r>
            <w:r>
              <w:rPr>
                <w:rFonts w:ascii="Times New Roman" w:eastAsia="方正仿宋_GBK" w:hAnsi="Times New Roman"/>
                <w:color w:val="000000"/>
                <w:kern w:val="0"/>
              </w:rPr>
              <w:t>2.</w:t>
            </w:r>
            <w:r>
              <w:rPr>
                <w:rFonts w:ascii="Times New Roman" w:eastAsia="方正仿宋_GBK" w:hAnsi="Times New Roman" w:hint="eastAsia"/>
                <w:color w:val="000000"/>
                <w:kern w:val="0"/>
              </w:rPr>
              <w:t>向社会公开承诺内容，加强社会监督。</w:t>
            </w:r>
            <w:r>
              <w:rPr>
                <w:rFonts w:ascii="Times New Roman" w:eastAsia="方正仿宋_GBK" w:hAnsi="Times New Roman"/>
                <w:color w:val="000000"/>
                <w:kern w:val="0"/>
              </w:rPr>
              <w:t>3.</w:t>
            </w:r>
            <w:r>
              <w:rPr>
                <w:rFonts w:ascii="Times New Roman" w:eastAsia="方正仿宋_GBK" w:hAnsi="Times New Roman" w:hint="eastAsia"/>
                <w:color w:val="000000"/>
                <w:kern w:val="0"/>
              </w:rPr>
              <w:t>在实施许可后一定时期内加强监督检查，对不符合承诺条件开展经营的要责令限期整改，逾期不整改或整改后仍达不到要求的，要依法撤销许可证件。</w:t>
            </w:r>
          </w:p>
        </w:tc>
      </w:tr>
      <w:tr w:rsidR="006B3C4E" w:rsidTr="000D6A8B">
        <w:trPr>
          <w:cantSplit/>
          <w:trHeight w:val="3686"/>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41</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交通运输部</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港口（涉及客运和危险货物港口作业的经营项目除外）经营许可</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港口经营许可证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《中华人民共和国港口法》</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省级交通运输部门或所在地港口部门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市交通运输局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市交通运输局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制订并公布告知承诺书格式文本，一次性告知申请人许可条件和所需材料。对申请人自愿承诺符合许可条件并按要求提交材料的，当场作出许可决定。</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对不符合承诺条件开展经营的要责令限期整改，逾期不整改或整改后仍达不到要求的，要依法撤销许可证件。</w:t>
            </w:r>
            <w:r>
              <w:rPr>
                <w:rFonts w:ascii="Times New Roman" w:eastAsia="方正仿宋_GBK" w:hAnsi="Times New Roman"/>
                <w:color w:val="000000"/>
                <w:kern w:val="0"/>
              </w:rPr>
              <w:t>2.</w:t>
            </w:r>
            <w:r>
              <w:rPr>
                <w:rFonts w:ascii="Times New Roman" w:eastAsia="方正仿宋_GBK" w:hAnsi="Times New Roman" w:hint="eastAsia"/>
                <w:color w:val="000000"/>
                <w:kern w:val="0"/>
              </w:rPr>
              <w:t>加强信用监管，依法依规建立健全诚信管理制度，依法及时向社会公布港口企业信用状况。</w:t>
            </w:r>
          </w:p>
        </w:tc>
      </w:tr>
      <w:tr w:rsidR="006B3C4E" w:rsidTr="000D6A8B">
        <w:trPr>
          <w:cantSplit/>
          <w:trHeight w:val="2835"/>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t>42</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商务部</w:t>
            </w:r>
          </w:p>
        </w:tc>
        <w:tc>
          <w:tcPr>
            <w:tcW w:w="1031"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从事拍卖业务许可</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拍卖经营批准证书</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《中华人民共和国拍卖法》</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省级商务部门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市商务局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市商务局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制订并公布告知承诺书格式文本，一次性告知申请人许可条件和所需材料。对申请人自愿承诺符合许可条件并按要求提交材料的，当场作出许可决定。</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加强部门间信息共享，统一归集企业信用信息，依法进行公示。</w:t>
            </w:r>
            <w:r>
              <w:rPr>
                <w:rFonts w:ascii="Times New Roman" w:eastAsia="方正仿宋_GBK" w:hAnsi="Times New Roman"/>
                <w:color w:val="000000"/>
                <w:kern w:val="0"/>
              </w:rPr>
              <w:t>2.</w:t>
            </w:r>
            <w:r>
              <w:rPr>
                <w:rFonts w:ascii="Times New Roman" w:eastAsia="方正仿宋_GBK" w:hAnsi="Times New Roman" w:hint="eastAsia"/>
                <w:color w:val="000000"/>
                <w:kern w:val="0"/>
              </w:rPr>
              <w:t>完善拍卖企业年度核查制度。</w:t>
            </w:r>
            <w:r>
              <w:rPr>
                <w:rFonts w:ascii="Times New Roman" w:eastAsia="方正仿宋_GBK" w:hAnsi="Times New Roman"/>
                <w:color w:val="000000"/>
                <w:kern w:val="0"/>
              </w:rPr>
              <w:t>3.</w:t>
            </w:r>
            <w:r>
              <w:rPr>
                <w:rFonts w:ascii="Times New Roman" w:eastAsia="方正仿宋_GBK" w:hAnsi="Times New Roman" w:hint="eastAsia"/>
                <w:color w:val="000000"/>
                <w:kern w:val="0"/>
              </w:rPr>
              <w:t>密切与有关部门的联系协调，加强跨部门监管。</w:t>
            </w:r>
            <w:r>
              <w:rPr>
                <w:rFonts w:ascii="Times New Roman" w:eastAsia="方正仿宋_GBK" w:hAnsi="Times New Roman"/>
                <w:color w:val="000000"/>
                <w:kern w:val="0"/>
              </w:rPr>
              <w:t>4.</w:t>
            </w:r>
            <w:r>
              <w:rPr>
                <w:rFonts w:ascii="Times New Roman" w:eastAsia="方正仿宋_GBK" w:hAnsi="Times New Roman" w:hint="eastAsia"/>
                <w:color w:val="000000"/>
                <w:kern w:val="0"/>
              </w:rPr>
              <w:t>支持行业协会发挥自律作用。</w:t>
            </w:r>
          </w:p>
        </w:tc>
      </w:tr>
      <w:tr w:rsidR="006B3C4E" w:rsidTr="000D6A8B">
        <w:trPr>
          <w:cantSplit/>
          <w:trHeight w:val="3289"/>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43</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国家卫生健康委</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公共场所卫生许可</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卫生许可证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《公共场所卫生管理条例》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县级以上地方卫生健康部门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市卫生健康委</w:t>
            </w:r>
          </w:p>
        </w:tc>
        <w:tc>
          <w:tcPr>
            <w:tcW w:w="683"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市卫生健康委</w:t>
            </w:r>
          </w:p>
        </w:tc>
        <w:tc>
          <w:tcPr>
            <w:tcW w:w="675"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制订并公布告知承诺书格式文本，一次性告知申请人许可条件和所需材料。对申请人自愿承诺符合许可条件并按要求提交材料的，当场作出许可决定。</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监管，发现违法违规行为要依法查处并公开结果。</w:t>
            </w:r>
            <w:r>
              <w:rPr>
                <w:rFonts w:ascii="Times New Roman" w:eastAsia="方正仿宋_GBK" w:hAnsi="Times New Roman"/>
                <w:color w:val="000000"/>
                <w:kern w:val="0"/>
              </w:rPr>
              <w:t>2.</w:t>
            </w:r>
            <w:r>
              <w:rPr>
                <w:rFonts w:ascii="Times New Roman" w:eastAsia="方正仿宋_GBK" w:hAnsi="Times New Roman" w:hint="eastAsia"/>
                <w:color w:val="000000"/>
                <w:kern w:val="0"/>
              </w:rPr>
              <w:t>加强信用监管，向社会公布卫生状况存在严重问题的公共场所信息。</w:t>
            </w:r>
            <w:r>
              <w:rPr>
                <w:rFonts w:ascii="Times New Roman" w:eastAsia="方正仿宋_GBK" w:hAnsi="Times New Roman"/>
                <w:color w:val="000000"/>
                <w:kern w:val="0"/>
              </w:rPr>
              <w:t>3.</w:t>
            </w:r>
            <w:r>
              <w:rPr>
                <w:rFonts w:ascii="Times New Roman" w:eastAsia="方正仿宋_GBK" w:hAnsi="Times New Roman" w:hint="eastAsia"/>
                <w:color w:val="000000"/>
                <w:kern w:val="0"/>
              </w:rPr>
              <w:t>畅通投诉举报渠道，依法及时处理投诉举报。</w:t>
            </w:r>
          </w:p>
        </w:tc>
      </w:tr>
      <w:tr w:rsidR="006B3C4E" w:rsidTr="000D6A8B">
        <w:trPr>
          <w:cantSplit/>
          <w:trHeight w:val="3402"/>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44</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应急管理部</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公众聚集场所投入使用、营业前消防安全检查</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公众聚集场所投入使用、营业前消防安全检查合格证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《中华人民共和国消防法》</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设区的市、县级消防救援机构</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市消防救援支队</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市消防救援支队</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制订并公布告知承诺书格式文本，一次性告知申请人许可条件和所需材料。对申请人自愿承诺符合许可条件并按要求提交材料的，当场作出许可决定。</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监管，对投诉举报多的场所实施重点监管。</w:t>
            </w:r>
            <w:r>
              <w:rPr>
                <w:rFonts w:ascii="Times New Roman" w:eastAsia="方正仿宋_GBK" w:hAnsi="Times New Roman"/>
                <w:color w:val="000000"/>
                <w:kern w:val="0"/>
              </w:rPr>
              <w:t>2.</w:t>
            </w:r>
            <w:r>
              <w:rPr>
                <w:rFonts w:ascii="Times New Roman" w:eastAsia="方正仿宋_GBK" w:hAnsi="Times New Roman" w:hint="eastAsia"/>
                <w:color w:val="000000"/>
                <w:kern w:val="0"/>
              </w:rPr>
              <w:t>公众聚集场所发生造成人员死亡或重大社会影响的火灾，倒查使用管理方主体责任，依法严肃查处。</w:t>
            </w:r>
            <w:r>
              <w:rPr>
                <w:rFonts w:ascii="Times New Roman" w:eastAsia="方正仿宋_GBK" w:hAnsi="Times New Roman"/>
                <w:color w:val="000000"/>
                <w:kern w:val="0"/>
              </w:rPr>
              <w:t>3.</w:t>
            </w:r>
            <w:r>
              <w:rPr>
                <w:rFonts w:ascii="Times New Roman" w:eastAsia="方正仿宋_GBK" w:hAnsi="Times New Roman" w:hint="eastAsia"/>
                <w:color w:val="000000"/>
                <w:kern w:val="0"/>
              </w:rPr>
              <w:t>加强信用监管，依法向社会公布公众聚集场所消防安全检查情况，依法依规对失信主体加大抽查比例并开展失信惩戒。</w:t>
            </w:r>
          </w:p>
        </w:tc>
      </w:tr>
      <w:tr w:rsidR="006B3C4E" w:rsidTr="000D6A8B">
        <w:trPr>
          <w:cantSplit/>
          <w:trHeight w:val="3402"/>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45</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海关总署</w:t>
            </w:r>
          </w:p>
        </w:tc>
        <w:tc>
          <w:tcPr>
            <w:tcW w:w="1031"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口岸卫生许可证（涉及公共场所）核发</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国境口岸卫生许可证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《中华人民共和国国境卫生检疫法实施细则》</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主管海关</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南通海关</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南通海关</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制订并公布告知承诺书格式文本，一次性告知申请人许可条件和所需材料。对申请人自愿承诺符合许可条件并按要求提交材料的，当场作出许可决定。</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对以告知承诺方式取得许可证的企业，加强对其承诺内容真实性的核查，发现虚假承诺或承诺严重不实的要依法处理。</w:t>
            </w:r>
            <w:r>
              <w:rPr>
                <w:rFonts w:ascii="Times New Roman" w:eastAsia="方正仿宋_GBK" w:hAnsi="Times New Roman"/>
                <w:color w:val="000000"/>
                <w:kern w:val="0"/>
              </w:rPr>
              <w:t>2.</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监管，发现违法违规行为要依法查处并公开结果。</w:t>
            </w:r>
            <w:r>
              <w:rPr>
                <w:rFonts w:ascii="Times New Roman" w:eastAsia="方正仿宋_GBK" w:hAnsi="Times New Roman"/>
                <w:color w:val="000000"/>
                <w:kern w:val="0"/>
              </w:rPr>
              <w:t>3.</w:t>
            </w:r>
            <w:r>
              <w:rPr>
                <w:rFonts w:ascii="Times New Roman" w:eastAsia="方正仿宋_GBK" w:hAnsi="Times New Roman" w:hint="eastAsia"/>
                <w:color w:val="000000"/>
                <w:kern w:val="0"/>
              </w:rPr>
              <w:t>对许可证有效期届满延期换证的企业，在日常监管中核查承诺情况。</w:t>
            </w:r>
          </w:p>
        </w:tc>
      </w:tr>
      <w:tr w:rsidR="006B3C4E" w:rsidTr="000D6A8B">
        <w:trPr>
          <w:cantSplit/>
          <w:trHeight w:val="3289"/>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t>46</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市场监管总局</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重要工业产品生产许可证核发（食品相关产品、化肥）</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重要工业产品生产许可证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《中华人民共和国食品安全法》《中华人民共和国工业产品生产许可证管理条例》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省级市场监管部门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市市场监管局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市市场监管局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制订并公布告知承诺书格式文本，一次性告知申请人许可条件和所需材料。对申请人自愿承诺符合许可条件并按要求提交材料的，当场作出许可决定。</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对通过告知承诺取得许可证（包括许可范围变更）的企业开展例行检查，发现虚假承诺或者承诺严重不实的要依法处理。</w:t>
            </w:r>
            <w:r>
              <w:rPr>
                <w:rFonts w:ascii="Times New Roman" w:eastAsia="方正仿宋_GBK" w:hAnsi="Times New Roman"/>
                <w:color w:val="000000"/>
                <w:kern w:val="0"/>
              </w:rPr>
              <w:t>2.</w:t>
            </w:r>
            <w:r>
              <w:rPr>
                <w:rFonts w:ascii="Times New Roman" w:eastAsia="方正仿宋_GBK" w:hAnsi="Times New Roman" w:hint="eastAsia"/>
                <w:color w:val="000000"/>
                <w:kern w:val="0"/>
              </w:rPr>
              <w:t>对许可有效期届满延期换证的企业，在日常监管中核查承诺情况。</w:t>
            </w:r>
          </w:p>
        </w:tc>
      </w:tr>
      <w:tr w:rsidR="006B3C4E" w:rsidTr="000D6A8B">
        <w:trPr>
          <w:cantSplit/>
          <w:trHeight w:val="3686"/>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47</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国家新闻出版署</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音像制作单位设立、变更审批</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音像制品制作许可证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《音像制品管理条例》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省级新闻出版部门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市新闻出版局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市新闻出版局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制订并公布告知承诺书格式文本，一次性告知申请人许可条件和所需材料。对申请人自愿承诺符合许可条件并按要求提交材料的，当场作出许可决定。</w:t>
            </w:r>
          </w:p>
        </w:tc>
        <w:tc>
          <w:tcPr>
            <w:tcW w:w="2479" w:type="dxa"/>
            <w:tcBorders>
              <w:top w:val="nil"/>
              <w:left w:val="nil"/>
              <w:bottom w:val="single" w:sz="4" w:space="0" w:color="auto"/>
              <w:right w:val="single" w:sz="4" w:space="0" w:color="auto"/>
            </w:tcBorders>
            <w:vAlign w:val="center"/>
          </w:tcPr>
          <w:p w:rsidR="006B3C4E" w:rsidRDefault="006B3C4E" w:rsidP="000D6A8B">
            <w:pPr>
              <w:widowControl/>
              <w:jc w:val="left"/>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申请人达到法定条件前，不得从事相关经营活动。</w:t>
            </w:r>
            <w:r>
              <w:rPr>
                <w:rFonts w:ascii="Times New Roman" w:eastAsia="方正仿宋_GBK" w:hAnsi="Times New Roman"/>
                <w:color w:val="000000"/>
                <w:kern w:val="0"/>
              </w:rPr>
              <w:t>2.</w:t>
            </w:r>
            <w:r>
              <w:rPr>
                <w:rFonts w:ascii="Times New Roman" w:eastAsia="方正仿宋_GBK" w:hAnsi="Times New Roman" w:hint="eastAsia"/>
                <w:color w:val="000000"/>
                <w:kern w:val="0"/>
              </w:rPr>
              <w:t>实行全覆盖例行检查，发现实际情况与承诺内容不符的，依法撤销审批并处罚。</w:t>
            </w:r>
          </w:p>
        </w:tc>
      </w:tr>
      <w:tr w:rsidR="006B3C4E" w:rsidTr="000D6A8B">
        <w:trPr>
          <w:cantSplit/>
          <w:trHeight w:val="2835"/>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t>48</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国家新闻出版署</w:t>
            </w:r>
          </w:p>
        </w:tc>
        <w:tc>
          <w:tcPr>
            <w:tcW w:w="1031"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电子出版物制作单位设立、变更审批</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电子出版物制作许可证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《音像制品管理条例》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省级新闻出版部门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市新闻出版局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市新闻出版局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636"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制订并公布告知承诺书格式文本，一次性告知申请人许可条件和所需材料。对申请人自愿承诺符合许可条件并按要求提交材料的，当场作出许可决定。</w:t>
            </w:r>
          </w:p>
        </w:tc>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left"/>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申请人达到法定条件前，不得从事相关经营活动。</w:t>
            </w:r>
            <w:r>
              <w:rPr>
                <w:rFonts w:ascii="Times New Roman" w:eastAsia="方正仿宋_GBK" w:hAnsi="Times New Roman"/>
                <w:color w:val="000000"/>
                <w:kern w:val="0"/>
              </w:rPr>
              <w:t>2.</w:t>
            </w:r>
            <w:r>
              <w:rPr>
                <w:rFonts w:ascii="Times New Roman" w:eastAsia="方正仿宋_GBK" w:hAnsi="Times New Roman" w:hint="eastAsia"/>
                <w:color w:val="000000"/>
                <w:kern w:val="0"/>
              </w:rPr>
              <w:t>实行全覆盖例行检查，发现实际情况与承诺内容不符的，依法撤销审批并处罚。</w:t>
            </w:r>
          </w:p>
        </w:tc>
      </w:tr>
      <w:tr w:rsidR="006B3C4E" w:rsidTr="000D6A8B">
        <w:trPr>
          <w:cantSplit/>
          <w:trHeight w:val="3402"/>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49</w:t>
            </w:r>
          </w:p>
        </w:tc>
        <w:tc>
          <w:tcPr>
            <w:tcW w:w="522" w:type="dxa"/>
            <w:tcBorders>
              <w:top w:val="nil"/>
              <w:left w:val="nil"/>
              <w:bottom w:val="single" w:sz="4" w:space="0" w:color="auto"/>
              <w:right w:val="single" w:sz="4" w:space="0" w:color="auto"/>
            </w:tcBorders>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国家新闻出版署</w:t>
            </w:r>
          </w:p>
        </w:tc>
        <w:tc>
          <w:tcPr>
            <w:tcW w:w="1031" w:type="dxa"/>
            <w:tcBorders>
              <w:top w:val="single" w:sz="4" w:space="0" w:color="auto"/>
              <w:left w:val="nil"/>
              <w:bottom w:val="single" w:sz="4" w:space="0" w:color="auto"/>
              <w:right w:val="single" w:sz="4" w:space="0" w:color="auto"/>
            </w:tcBorders>
            <w:vAlign w:val="center"/>
          </w:tcPr>
          <w:p w:rsidR="006B3C4E" w:rsidRDefault="006B3C4E" w:rsidP="000D6A8B">
            <w:pPr>
              <w:widowControl/>
              <w:spacing w:line="280" w:lineRule="exact"/>
              <w:rPr>
                <w:rFonts w:ascii="Times New Roman" w:eastAsia="方正仿宋_GBK" w:hAnsi="Times New Roman"/>
                <w:color w:val="000000"/>
                <w:kern w:val="0"/>
              </w:rPr>
            </w:pPr>
            <w:r>
              <w:rPr>
                <w:rFonts w:ascii="Times New Roman" w:eastAsia="方正仿宋_GBK" w:hAnsi="Times New Roman" w:hint="eastAsia"/>
                <w:color w:val="000000"/>
                <w:kern w:val="0"/>
              </w:rPr>
              <w:t>从事包装装潢印刷品和其他印刷品（不含商标、票据、保密印刷）印刷经营活动企业（不含外资企业）的设立、变更审批</w:t>
            </w:r>
          </w:p>
        </w:tc>
        <w:tc>
          <w:tcPr>
            <w:tcW w:w="871" w:type="dxa"/>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印刷经营许可证</w:t>
            </w:r>
          </w:p>
        </w:tc>
        <w:tc>
          <w:tcPr>
            <w:tcW w:w="1300" w:type="dxa"/>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《印刷业管理条例》</w:t>
            </w:r>
          </w:p>
        </w:tc>
        <w:tc>
          <w:tcPr>
            <w:tcW w:w="862" w:type="dxa"/>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设区的市级新闻出版部门</w:t>
            </w:r>
          </w:p>
        </w:tc>
        <w:tc>
          <w:tcPr>
            <w:tcW w:w="683" w:type="dxa"/>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市行政审批局</w:t>
            </w:r>
          </w:p>
        </w:tc>
        <w:tc>
          <w:tcPr>
            <w:tcW w:w="683" w:type="dxa"/>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市新闻出版局</w:t>
            </w:r>
          </w:p>
        </w:tc>
        <w:tc>
          <w:tcPr>
            <w:tcW w:w="675" w:type="dxa"/>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636" w:type="dxa"/>
            <w:tcBorders>
              <w:top w:val="nil"/>
              <w:left w:val="nil"/>
              <w:bottom w:val="single" w:sz="4" w:space="0" w:color="auto"/>
              <w:right w:val="single" w:sz="4" w:space="0" w:color="auto"/>
            </w:tcBorders>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制订并公布告知承诺书格式文本，一次性告知申请人许可条件和所需材料。对申请人自愿承诺符合许可条件并按要求提交材料的，当场作出许可决定。</w:t>
            </w:r>
          </w:p>
        </w:tc>
        <w:tc>
          <w:tcPr>
            <w:tcW w:w="2479" w:type="dxa"/>
            <w:tcBorders>
              <w:top w:val="nil"/>
              <w:left w:val="nil"/>
              <w:bottom w:val="single" w:sz="4" w:space="0" w:color="auto"/>
              <w:right w:val="single" w:sz="4" w:space="0" w:color="auto"/>
            </w:tcBorders>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监管，发现违法违规行为要依法查处并公开结果。</w:t>
            </w:r>
            <w:r>
              <w:rPr>
                <w:rFonts w:ascii="Times New Roman" w:eastAsia="方正仿宋_GBK" w:hAnsi="Times New Roman"/>
                <w:color w:val="000000"/>
                <w:kern w:val="0"/>
              </w:rPr>
              <w:t>2.</w:t>
            </w:r>
            <w:r>
              <w:rPr>
                <w:rFonts w:ascii="Times New Roman" w:eastAsia="方正仿宋_GBK" w:hAnsi="Times New Roman" w:hint="eastAsia"/>
                <w:color w:val="000000"/>
                <w:kern w:val="0"/>
              </w:rPr>
              <w:t>发现企业不符合承诺条件开展经营的责令限期整改，逾期不整改或整改后仍达不到要求的依法撤销许可证件。</w:t>
            </w:r>
            <w:r>
              <w:rPr>
                <w:rFonts w:ascii="Times New Roman" w:eastAsia="方正仿宋_GBK" w:hAnsi="Times New Roman"/>
                <w:color w:val="000000"/>
                <w:kern w:val="0"/>
              </w:rPr>
              <w:t>3.</w:t>
            </w:r>
            <w:r>
              <w:rPr>
                <w:rFonts w:ascii="Times New Roman" w:eastAsia="方正仿宋_GBK" w:hAnsi="Times New Roman" w:hint="eastAsia"/>
                <w:color w:val="000000"/>
                <w:kern w:val="0"/>
              </w:rPr>
              <w:t>依法及时处理投诉举报。</w:t>
            </w:r>
          </w:p>
        </w:tc>
      </w:tr>
      <w:tr w:rsidR="006B3C4E" w:rsidTr="000D6A8B">
        <w:trPr>
          <w:cantSplit/>
          <w:trHeight w:val="2381"/>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t>50</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国家林草局</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林草种子（普通）生产经营许可证核发</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林草种子生产经营许可证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《中华人民共和国种子法》</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县级以上地方林草部门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市农业农村局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市农业农村局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制订并公布告知承诺书格式文本，一次性告知申请人许可条件和所需材料。对申请人自愿承诺符合许可条件并按要求提交材料的，当场作出许可决定。</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监管，发现违法违规行为要依法查处并公开结果。</w:t>
            </w:r>
            <w:r>
              <w:rPr>
                <w:rFonts w:ascii="Times New Roman" w:eastAsia="方正仿宋_GBK" w:hAnsi="Times New Roman"/>
                <w:color w:val="000000"/>
                <w:kern w:val="0"/>
              </w:rPr>
              <w:t>2.</w:t>
            </w:r>
            <w:r>
              <w:rPr>
                <w:rFonts w:ascii="Times New Roman" w:eastAsia="方正仿宋_GBK" w:hAnsi="Times New Roman" w:hint="eastAsia"/>
                <w:color w:val="000000"/>
                <w:kern w:val="0"/>
              </w:rPr>
              <w:t>制定核查办法，明确核查时间、标准、方式，优化现场检查程序。</w:t>
            </w:r>
            <w:r>
              <w:rPr>
                <w:rFonts w:ascii="Times New Roman" w:eastAsia="方正仿宋_GBK" w:hAnsi="Times New Roman"/>
                <w:color w:val="000000"/>
                <w:kern w:val="0"/>
              </w:rPr>
              <w:t>3.</w:t>
            </w:r>
            <w:r>
              <w:rPr>
                <w:rFonts w:ascii="Times New Roman" w:eastAsia="方正仿宋_GBK" w:hAnsi="Times New Roman" w:hint="eastAsia"/>
                <w:color w:val="000000"/>
                <w:kern w:val="0"/>
              </w:rPr>
              <w:t>加强信用监管，建立企业信用记录并依法向社会公开。</w:t>
            </w:r>
          </w:p>
        </w:tc>
      </w:tr>
      <w:tr w:rsidR="006B3C4E" w:rsidTr="000D6A8B">
        <w:trPr>
          <w:cantSplit/>
          <w:trHeight w:val="2381"/>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51</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农业农村部</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蜂种生产经营许可证核发</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蜂种生产经营许可证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《中华人民共和国畜牧法》</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县级以上地方农业农村部门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市农业农村局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市农业农村局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制作并公布告知承诺书格式文本，一次性告知申请人许可条件和所需材料。对申请人自愿承诺符合许可条件并按要求提交材料的，当场作出许可决定。</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 xml:space="preserve">1. </w:t>
            </w:r>
            <w:r>
              <w:rPr>
                <w:rFonts w:ascii="Times New Roman" w:eastAsia="方正仿宋_GBK" w:hAnsi="Times New Roman" w:hint="eastAsia"/>
                <w:color w:val="000000"/>
                <w:kern w:val="0"/>
              </w:rPr>
              <w:t>开展“双随机、一公开”监管，严肃查处虚假承诺行为。</w:t>
            </w:r>
            <w:r>
              <w:rPr>
                <w:rFonts w:ascii="Times New Roman" w:eastAsia="方正仿宋_GBK" w:hAnsi="Times New Roman"/>
                <w:color w:val="000000"/>
                <w:kern w:val="0"/>
              </w:rPr>
              <w:t xml:space="preserve">2. </w:t>
            </w:r>
            <w:r>
              <w:rPr>
                <w:rFonts w:ascii="Times New Roman" w:eastAsia="方正仿宋_GBK" w:hAnsi="Times New Roman" w:hint="eastAsia"/>
                <w:color w:val="000000"/>
                <w:kern w:val="0"/>
              </w:rPr>
              <w:t>加强信用监管，依法向社会公布种业企业信用状况，依法依规对失信主体开展失信惩戒。</w:t>
            </w:r>
          </w:p>
        </w:tc>
      </w:tr>
      <w:tr w:rsidR="006B3C4E" w:rsidTr="000D6A8B">
        <w:trPr>
          <w:cantSplit/>
          <w:trHeight w:val="2381"/>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t>52</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农业农村部</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蚕种生产经营许可证核发</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蚕种生产经营许可证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《中华人民共和国畜牧法》</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县级以上地方农业农村部门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市农业农村局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市农业农村局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color w:val="000000"/>
                <w:kern w:val="0"/>
              </w:rPr>
              <w:t>制作并公布告知承诺书格式文本，一次性告知申请人许可条件和所需材料。对申请人自愿承诺符合许可条件并按要求提交材料的，当场作出许可决定。</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开展“双随机、一公开”监管，加强对企业承诺内容真实性的核查，发现虚假承诺或者承诺严重不实的要依法处理。</w:t>
            </w:r>
            <w:r>
              <w:rPr>
                <w:rFonts w:ascii="Times New Roman" w:eastAsia="方正仿宋_GBK" w:hAnsi="Times New Roman"/>
                <w:color w:val="000000"/>
                <w:kern w:val="0"/>
              </w:rPr>
              <w:t>2.</w:t>
            </w:r>
            <w:r>
              <w:rPr>
                <w:rFonts w:ascii="Times New Roman" w:eastAsia="方正仿宋_GBK" w:hAnsi="Times New Roman" w:hint="eastAsia"/>
                <w:color w:val="000000"/>
                <w:kern w:val="0"/>
              </w:rPr>
              <w:t>加强</w:t>
            </w:r>
          </w:p>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信用监管，依法向社会公布种业企业信用状况，依法依规对失信主体开展失信惩戒。</w:t>
            </w:r>
          </w:p>
        </w:tc>
      </w:tr>
      <w:tr w:rsidR="006B3C4E" w:rsidTr="000D6A8B">
        <w:trPr>
          <w:cantSplit/>
          <w:trHeight w:val="3969"/>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53</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农业农村部</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兽药经营许可证核发（非生物制品类）</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兽药经营许可证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《兽药管理条例》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设区的市、县级农业农村部门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市农业农村局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市农业农村局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制作并公布告知承诺书格式文本，一次性告知申请人许可条件和所需材料。对申请人自愿承诺符合许可条件并按要求提交材料的，当场作出许可决定。</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对以告知承诺方式取得经营许可证的企业，加强对其承诺内容真实性的核查，发现虚假承诺或承诺严重不实的要依法</w:t>
            </w:r>
          </w:p>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处理。</w:t>
            </w:r>
            <w:r>
              <w:rPr>
                <w:rFonts w:ascii="Times New Roman" w:eastAsia="方正仿宋_GBK" w:hAnsi="Times New Roman"/>
                <w:color w:val="000000"/>
                <w:kern w:val="0"/>
              </w:rPr>
              <w:t>2.</w:t>
            </w:r>
            <w:r>
              <w:rPr>
                <w:rFonts w:ascii="Times New Roman" w:eastAsia="方正仿宋_GBK" w:hAnsi="Times New Roman" w:hint="eastAsia"/>
                <w:color w:val="000000"/>
                <w:kern w:val="0"/>
              </w:rPr>
              <w:t>开展“双随机、一公开”监管，对风险等级高、投诉举报多的企业增加抽检数量和频次，实施重点监管。</w:t>
            </w:r>
          </w:p>
        </w:tc>
      </w:tr>
      <w:tr w:rsidR="006B3C4E" w:rsidTr="000D6A8B">
        <w:trPr>
          <w:cantSplit/>
          <w:trHeight w:val="6974"/>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54</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教育部</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实施中等及中等以下学历教育、学前教育、自学考试助学及其他文化教育的民办学校设立、变更和终止审批</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中华人民共和国民办学校办学许可证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《中华人民共和国民办教育促进法》</w:t>
            </w:r>
            <w:r>
              <w:rPr>
                <w:rFonts w:ascii="Times New Roman" w:eastAsia="方正仿宋_GBK" w:hAnsi="Times New Roman" w:hint="eastAsia"/>
                <w:color w:val="000000"/>
                <w:kern w:val="0"/>
              </w:rPr>
              <w:t>《中华人民共和国民办教育促进法实施条例》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县级以上地方教育部门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kern w:val="0"/>
              </w:rPr>
            </w:pPr>
            <w:r>
              <w:rPr>
                <w:rFonts w:ascii="Times New Roman" w:eastAsia="仿宋_GB2312" w:hAnsi="Times New Roman" w:hint="eastAsia"/>
                <w:kern w:val="0"/>
              </w:rPr>
              <w:t>市教育局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kern w:val="0"/>
              </w:rPr>
            </w:pPr>
            <w:r>
              <w:rPr>
                <w:rFonts w:ascii="Times New Roman" w:eastAsia="仿宋_GB2312" w:hAnsi="Times New Roman" w:hint="eastAsia"/>
                <w:kern w:val="0"/>
              </w:rPr>
              <w:t>市教育局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kern w:val="0"/>
              </w:rPr>
            </w:pPr>
            <w:r>
              <w:rPr>
                <w:rFonts w:ascii="Times New Roman" w:eastAsia="仿宋_GB2312" w:hAnsi="Times New Roman" w:hint="eastAsia"/>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kern w:val="0"/>
              </w:rPr>
            </w:pPr>
            <w:r>
              <w:rPr>
                <w:rFonts w:ascii="Times New Roman" w:eastAsia="仿宋_GB2312" w:hAnsi="Times New Roman" w:hint="eastAsia"/>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kern w:val="0"/>
              </w:rPr>
            </w:pPr>
            <w:r>
              <w:rPr>
                <w:rFonts w:ascii="Times New Roman" w:eastAsia="仿宋_GB2312" w:hAnsi="Times New Roman" w:hint="eastAsia"/>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kern w:val="0"/>
              </w:rPr>
            </w:pPr>
            <w:r>
              <w:rPr>
                <w:rFonts w:ascii="Times New Roman" w:eastAsia="仿宋_GB2312" w:hAnsi="Times New Roman"/>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spacing w:line="280" w:lineRule="exact"/>
              <w:rPr>
                <w:rFonts w:ascii="Times New Roman" w:eastAsia="方正仿宋_GBK" w:hAnsi="Times New Roman"/>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在社会组织申请筹设或正式设立营利性民办学校时，不再要求提交由会计师事务所出具的该社会组织近</w:t>
            </w:r>
            <w:r>
              <w:rPr>
                <w:rFonts w:ascii="Times New Roman" w:eastAsia="方正仿宋_GBK" w:hAnsi="Times New Roman"/>
                <w:color w:val="000000"/>
                <w:kern w:val="0"/>
              </w:rPr>
              <w:t>2</w:t>
            </w:r>
            <w:r>
              <w:rPr>
                <w:rFonts w:ascii="Times New Roman" w:eastAsia="方正仿宋_GBK" w:hAnsi="Times New Roman" w:hint="eastAsia"/>
                <w:color w:val="000000"/>
                <w:kern w:val="0"/>
              </w:rPr>
              <w:t>年的年度财务会计报告审计结果等材料。</w:t>
            </w:r>
            <w:r>
              <w:rPr>
                <w:rFonts w:ascii="Times New Roman" w:eastAsia="方正仿宋_GBK" w:hAnsi="Times New Roman"/>
                <w:color w:val="000000"/>
                <w:kern w:val="0"/>
              </w:rPr>
              <w:t>2.</w:t>
            </w:r>
            <w:r>
              <w:rPr>
                <w:rFonts w:ascii="Times New Roman" w:eastAsia="方正仿宋_GBK" w:hAnsi="Times New Roman" w:hint="eastAsia"/>
                <w:color w:val="000000"/>
                <w:kern w:val="0"/>
              </w:rPr>
              <w:t>在民办学校举办者再次申请举办营利性民办学校时，不再要求提交近</w:t>
            </w:r>
            <w:r>
              <w:rPr>
                <w:rFonts w:ascii="Times New Roman" w:eastAsia="方正仿宋_GBK" w:hAnsi="Times New Roman"/>
                <w:color w:val="000000"/>
                <w:kern w:val="0"/>
              </w:rPr>
              <w:t>2</w:t>
            </w:r>
            <w:r>
              <w:rPr>
                <w:rFonts w:ascii="Times New Roman" w:eastAsia="方正仿宋_GBK" w:hAnsi="Times New Roman" w:hint="eastAsia"/>
                <w:color w:val="000000"/>
                <w:kern w:val="0"/>
              </w:rPr>
              <w:t>年年度检查的证明材料和有资质的会计师事务所出具的学校上年度财务会计报告审计结果。</w:t>
            </w:r>
            <w:r>
              <w:rPr>
                <w:rFonts w:ascii="Times New Roman" w:eastAsia="方正仿宋_GBK" w:hAnsi="Times New Roman"/>
                <w:color w:val="000000"/>
                <w:kern w:val="0"/>
              </w:rPr>
              <w:t>3.</w:t>
            </w:r>
            <w:r>
              <w:rPr>
                <w:rFonts w:ascii="Times New Roman" w:eastAsia="方正仿宋_GBK" w:hAnsi="Times New Roman" w:hint="eastAsia"/>
                <w:color w:val="000000"/>
                <w:kern w:val="0"/>
              </w:rPr>
              <w:t>将营利性民办学校申请许可证到期延续审批时限均由</w:t>
            </w:r>
            <w:r>
              <w:rPr>
                <w:rFonts w:ascii="Times New Roman" w:eastAsia="方正仿宋_GBK" w:hAnsi="Times New Roman"/>
                <w:color w:val="000000"/>
                <w:kern w:val="0"/>
              </w:rPr>
              <w:t>20</w:t>
            </w:r>
            <w:r>
              <w:rPr>
                <w:rFonts w:ascii="Times New Roman" w:eastAsia="方正仿宋_GBK" w:hAnsi="Times New Roman" w:hint="eastAsia"/>
                <w:color w:val="000000"/>
                <w:kern w:val="0"/>
              </w:rPr>
              <w:t>个工作日压减至</w:t>
            </w:r>
            <w:r>
              <w:rPr>
                <w:rFonts w:ascii="Times New Roman" w:eastAsia="方正仿宋_GBK" w:hAnsi="Times New Roman"/>
                <w:color w:val="000000"/>
                <w:kern w:val="0"/>
              </w:rPr>
              <w:t>15</w:t>
            </w:r>
            <w:r>
              <w:rPr>
                <w:rFonts w:ascii="Times New Roman" w:eastAsia="方正仿宋_GBK" w:hAnsi="Times New Roman" w:hint="eastAsia"/>
                <w:color w:val="000000"/>
                <w:kern w:val="0"/>
              </w:rPr>
              <w:t>个工作日。</w:t>
            </w:r>
            <w:r>
              <w:rPr>
                <w:rFonts w:ascii="Times New Roman" w:eastAsia="方正仿宋_GBK" w:hAnsi="Times New Roman"/>
                <w:color w:val="000000"/>
                <w:kern w:val="0"/>
              </w:rPr>
              <w:t>4.</w:t>
            </w:r>
            <w:r>
              <w:rPr>
                <w:rFonts w:ascii="Times New Roman" w:eastAsia="方正仿宋_GBK" w:hAnsi="Times New Roman" w:hint="eastAsia"/>
                <w:color w:val="000000"/>
                <w:kern w:val="0"/>
              </w:rPr>
              <w:t>对民办学校申请许可证到期延续的，若许可条件基本不变且无违法违规或失信记录，在各学段原有许可证期限基础上延长</w:t>
            </w:r>
            <w:r>
              <w:rPr>
                <w:rFonts w:ascii="Times New Roman" w:eastAsia="方正仿宋_GBK" w:hAnsi="Times New Roman"/>
                <w:color w:val="000000"/>
                <w:kern w:val="0"/>
              </w:rPr>
              <w:t>1</w:t>
            </w:r>
            <w:r>
              <w:rPr>
                <w:rFonts w:ascii="Times New Roman" w:eastAsia="方正仿宋_GBK" w:hAnsi="Times New Roman" w:hint="eastAsia"/>
                <w:color w:val="000000"/>
                <w:kern w:val="0"/>
              </w:rPr>
              <w:t>年有效期。</w:t>
            </w:r>
            <w:r>
              <w:rPr>
                <w:rFonts w:ascii="Times New Roman" w:eastAsia="方正仿宋_GBK" w:hAnsi="Times New Roman"/>
                <w:color w:val="000000"/>
                <w:kern w:val="0"/>
              </w:rPr>
              <w:t>5.</w:t>
            </w:r>
            <w:r>
              <w:rPr>
                <w:rFonts w:ascii="Times New Roman" w:eastAsia="方正仿宋_GBK" w:hAnsi="Times New Roman" w:hint="eastAsia"/>
                <w:color w:val="000000"/>
                <w:kern w:val="0"/>
              </w:rPr>
              <w:t>每半年</w:t>
            </w:r>
            <w:r>
              <w:rPr>
                <w:rFonts w:ascii="Times New Roman" w:eastAsia="方正仿宋_GBK" w:hAnsi="Times New Roman"/>
                <w:color w:val="000000"/>
                <w:kern w:val="0"/>
              </w:rPr>
              <w:t>1</w:t>
            </w:r>
            <w:r>
              <w:rPr>
                <w:rFonts w:ascii="Times New Roman" w:eastAsia="方正仿宋_GBK" w:hAnsi="Times New Roman" w:hint="eastAsia"/>
                <w:color w:val="000000"/>
                <w:kern w:val="0"/>
              </w:rPr>
              <w:t>次公布营利性民办学校存量情况。</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spacing w:line="280" w:lineRule="exact"/>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监管，定期进行抽查检查，加强对民办学校的过程性指导，加大对违法违规办学行为的查处力度。</w:t>
            </w:r>
            <w:r>
              <w:rPr>
                <w:rFonts w:ascii="Times New Roman" w:eastAsia="方正仿宋_GBK" w:hAnsi="Times New Roman"/>
                <w:color w:val="000000"/>
                <w:kern w:val="0"/>
              </w:rPr>
              <w:t>2.</w:t>
            </w:r>
            <w:r>
              <w:rPr>
                <w:rFonts w:ascii="Times New Roman" w:eastAsia="方正仿宋_GBK" w:hAnsi="Times New Roman" w:hint="eastAsia"/>
                <w:color w:val="000000"/>
                <w:kern w:val="0"/>
              </w:rPr>
              <w:t>推进民办教育信用信息公示制度，将民办学校的法人登记信息、行政许可信息、年度检查信息、监督检查结果、行政处罚信息向社会公示，强化信用约束。</w:t>
            </w:r>
            <w:r>
              <w:rPr>
                <w:rFonts w:ascii="Times New Roman" w:eastAsia="方正仿宋_GBK" w:hAnsi="Times New Roman"/>
                <w:color w:val="000000"/>
                <w:kern w:val="0"/>
              </w:rPr>
              <w:t>3.</w:t>
            </w:r>
            <w:r>
              <w:rPr>
                <w:rFonts w:ascii="Times New Roman" w:eastAsia="方正仿宋_GBK" w:hAnsi="Times New Roman" w:hint="eastAsia"/>
                <w:color w:val="000000"/>
                <w:kern w:val="0"/>
              </w:rPr>
              <w:t>依法依规建立违规失信惩戒机制，并将违规办学的学校及其举办者和负责人纳入黑名单，依法向社会公开，并对其今后在民办教育领域的许可申请实施重点监管。</w:t>
            </w:r>
            <w:r>
              <w:rPr>
                <w:rFonts w:ascii="Times New Roman" w:eastAsia="方正仿宋_GBK" w:hAnsi="Times New Roman"/>
                <w:color w:val="000000"/>
                <w:kern w:val="0"/>
              </w:rPr>
              <w:t>4.</w:t>
            </w:r>
            <w:r>
              <w:rPr>
                <w:rFonts w:ascii="Times New Roman" w:eastAsia="方正仿宋_GBK" w:hAnsi="Times New Roman" w:hint="eastAsia"/>
                <w:color w:val="000000"/>
                <w:kern w:val="0"/>
              </w:rPr>
              <w:t>健全联合执法机制，通过跨部门的实时数据对接和信息共享，及时掌握和研判民办教育领域出现的新问题，积极主动予以应对。</w:t>
            </w:r>
          </w:p>
        </w:tc>
      </w:tr>
      <w:tr w:rsidR="006B3C4E" w:rsidTr="000D6A8B">
        <w:trPr>
          <w:cantSplit/>
          <w:trHeight w:val="2331"/>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55</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公安部</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保安服务许可证核发</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保安服务许可证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《保安服务管理条例》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省级公安机关</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市公安局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市公安局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kern w:val="0"/>
              </w:rPr>
              <w:t>1.</w:t>
            </w:r>
            <w:r>
              <w:rPr>
                <w:rFonts w:ascii="Times New Roman" w:eastAsia="方正仿宋_GBK" w:hAnsi="Times New Roman" w:hint="eastAsia"/>
                <w:kern w:val="0"/>
              </w:rPr>
              <w:t>不再要求申请人提供相关人员工作经验证明和无故意犯罪记录证明等材料。</w:t>
            </w:r>
            <w:r>
              <w:rPr>
                <w:rFonts w:ascii="Times New Roman" w:eastAsia="方正仿宋_GBK" w:hAnsi="Times New Roman"/>
                <w:kern w:val="0"/>
              </w:rPr>
              <w:t>2.</w:t>
            </w:r>
            <w:r>
              <w:rPr>
                <w:rFonts w:ascii="Times New Roman" w:eastAsia="方正仿宋_GBK" w:hAnsi="Times New Roman" w:hint="eastAsia"/>
                <w:kern w:val="0"/>
              </w:rPr>
              <w:t>将审批时限由</w:t>
            </w:r>
            <w:r>
              <w:rPr>
                <w:rFonts w:ascii="Times New Roman" w:eastAsia="方正仿宋_GBK" w:hAnsi="Times New Roman"/>
                <w:kern w:val="0"/>
              </w:rPr>
              <w:t>30</w:t>
            </w:r>
            <w:r>
              <w:rPr>
                <w:rFonts w:ascii="Times New Roman" w:eastAsia="方正仿宋_GBK" w:hAnsi="Times New Roman" w:hint="eastAsia"/>
                <w:kern w:val="0"/>
              </w:rPr>
              <w:t>个工作日压减至</w:t>
            </w:r>
            <w:r>
              <w:rPr>
                <w:rFonts w:ascii="Times New Roman" w:eastAsia="方正仿宋_GBK" w:hAnsi="Times New Roman"/>
                <w:kern w:val="0"/>
              </w:rPr>
              <w:t>20</w:t>
            </w:r>
            <w:r>
              <w:rPr>
                <w:rFonts w:ascii="Times New Roman" w:eastAsia="方正仿宋_GBK" w:hAnsi="Times New Roman" w:hint="eastAsia"/>
                <w:kern w:val="0"/>
              </w:rPr>
              <w:t>个工作日。</w:t>
            </w:r>
            <w:r>
              <w:rPr>
                <w:rFonts w:ascii="Times New Roman" w:eastAsia="方正仿宋_GBK" w:hAnsi="Times New Roman"/>
                <w:kern w:val="0"/>
              </w:rPr>
              <w:t>3.</w:t>
            </w:r>
            <w:r>
              <w:rPr>
                <w:rFonts w:ascii="Times New Roman" w:eastAsia="方正仿宋_GBK" w:hAnsi="Times New Roman" w:hint="eastAsia"/>
                <w:kern w:val="0"/>
              </w:rPr>
              <w:t>制定公布办事指南，推广网上办理。</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监管、重点监管，及时处理投诉举报，依法查处违法违规行为。</w:t>
            </w:r>
            <w:r>
              <w:rPr>
                <w:rFonts w:ascii="Times New Roman" w:eastAsia="方正仿宋_GBK" w:hAnsi="Times New Roman"/>
                <w:color w:val="000000"/>
                <w:kern w:val="0"/>
              </w:rPr>
              <w:t>2.</w:t>
            </w:r>
            <w:r>
              <w:rPr>
                <w:rFonts w:ascii="Times New Roman" w:eastAsia="方正仿宋_GBK" w:hAnsi="Times New Roman" w:hint="eastAsia"/>
                <w:color w:val="000000"/>
                <w:kern w:val="0"/>
              </w:rPr>
              <w:t>加强信用监管，建立企业信用档案并依法向社会公开信用记录，依法依规对失信主体开展失信惩戒。</w:t>
            </w:r>
          </w:p>
        </w:tc>
      </w:tr>
      <w:tr w:rsidR="006B3C4E" w:rsidTr="000D6A8B">
        <w:trPr>
          <w:cantSplit/>
          <w:trHeight w:hRule="exact" w:val="1855"/>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t>56</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公安部</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爆破作业单位许可</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爆破作业单位许可证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《民用爆炸物品安全管理条例》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省、设区的市级公安机关</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市公安局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市公安局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不再要求申请者提供爆破作业业绩证明、技术负责人从业经历证明、从业人员资格证明等材料。</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监管，依法查处违法违规行为。</w:t>
            </w:r>
            <w:r>
              <w:rPr>
                <w:rFonts w:ascii="Times New Roman" w:eastAsia="方正仿宋_GBK" w:hAnsi="Times New Roman"/>
                <w:color w:val="000000"/>
                <w:kern w:val="0"/>
              </w:rPr>
              <w:t>2.</w:t>
            </w:r>
            <w:r>
              <w:rPr>
                <w:rFonts w:ascii="Times New Roman" w:eastAsia="方正仿宋_GBK" w:hAnsi="Times New Roman" w:hint="eastAsia"/>
                <w:color w:val="000000"/>
                <w:kern w:val="0"/>
              </w:rPr>
              <w:t>利用技术手段开展检查，发现不符合资质条件规定的依法处理。</w:t>
            </w:r>
          </w:p>
        </w:tc>
      </w:tr>
      <w:tr w:rsidR="006B3C4E" w:rsidTr="000D6A8B">
        <w:trPr>
          <w:cantSplit/>
          <w:trHeight w:hRule="exact" w:val="2722"/>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57</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民政部</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建设经营性公墓审批</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无</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《殡葬管理条例》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省级民政部门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市民政局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市民政局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kern w:val="0"/>
              </w:rPr>
              <w:t>1.</w:t>
            </w:r>
            <w:r>
              <w:rPr>
                <w:rFonts w:ascii="Times New Roman" w:eastAsia="方正仿宋_GBK" w:hAnsi="Times New Roman" w:hint="eastAsia"/>
                <w:kern w:val="0"/>
              </w:rPr>
              <w:t>将经营性公墓的审批权限由省级民政部门下放至设区的市级民政部门，设区的市级民政部门将审批结果报省级民政部门备案。</w:t>
            </w:r>
            <w:r>
              <w:rPr>
                <w:rFonts w:ascii="Times New Roman" w:eastAsia="方正仿宋_GBK" w:hAnsi="Times New Roman"/>
                <w:kern w:val="0"/>
              </w:rPr>
              <w:t>2.</w:t>
            </w:r>
            <w:r>
              <w:rPr>
                <w:rFonts w:ascii="Times New Roman" w:eastAsia="方正仿宋_GBK" w:hAnsi="Times New Roman" w:hint="eastAsia"/>
                <w:kern w:val="0"/>
              </w:rPr>
              <w:t>加快殡葬信息化建设，推动实现审批全程网上办理。</w:t>
            </w:r>
          </w:p>
        </w:tc>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spacing w:line="260" w:lineRule="exact"/>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完善殡葬设施规划，通过规划对殡葬设施进行总量控制。</w:t>
            </w:r>
            <w:r>
              <w:rPr>
                <w:rFonts w:ascii="Times New Roman" w:eastAsia="方正仿宋_GBK" w:hAnsi="Times New Roman"/>
                <w:color w:val="000000"/>
                <w:kern w:val="0"/>
              </w:rPr>
              <w:t>2.</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监管，建立完善殡葬服务企业随机抽查事项清单，增强监管效能。</w:t>
            </w:r>
            <w:r>
              <w:rPr>
                <w:rFonts w:ascii="Times New Roman" w:eastAsia="方正仿宋_GBK" w:hAnsi="Times New Roman"/>
                <w:color w:val="000000"/>
                <w:kern w:val="0"/>
              </w:rPr>
              <w:t>3.</w:t>
            </w:r>
            <w:r>
              <w:rPr>
                <w:rFonts w:ascii="Times New Roman" w:eastAsia="方正仿宋_GBK" w:hAnsi="Times New Roman" w:hint="eastAsia"/>
                <w:color w:val="000000"/>
                <w:kern w:val="0"/>
              </w:rPr>
              <w:t>强化公墓年检制度，对违规建设经营行为完善处罚机制和措施。</w:t>
            </w:r>
            <w:r>
              <w:rPr>
                <w:rFonts w:ascii="Times New Roman" w:eastAsia="方正仿宋_GBK" w:hAnsi="Times New Roman"/>
                <w:color w:val="000000"/>
                <w:kern w:val="0"/>
              </w:rPr>
              <w:t>4.</w:t>
            </w:r>
            <w:r>
              <w:rPr>
                <w:rFonts w:ascii="Times New Roman" w:eastAsia="方正仿宋_GBK" w:hAnsi="Times New Roman" w:hint="eastAsia"/>
                <w:color w:val="000000"/>
                <w:kern w:val="0"/>
              </w:rPr>
              <w:t>推进跨部门联合监管。</w:t>
            </w:r>
          </w:p>
        </w:tc>
      </w:tr>
      <w:tr w:rsidR="006B3C4E" w:rsidTr="000D6A8B">
        <w:trPr>
          <w:trHeight w:hRule="exact" w:val="2948"/>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t>58</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人力资源社会保障部</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劳务派遣经营许可</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劳务派遣经营许可证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《中华人民共和国劳动合同法》</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县级以上地方人力资源社会保障部门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市人力资源和社会保障局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市人力资源和社会保障局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spacing w:line="280" w:lineRule="exact"/>
              <w:rPr>
                <w:rFonts w:ascii="Times New Roman" w:eastAsia="方正仿宋_GBK" w:hAnsi="Times New Roman"/>
                <w:kern w:val="0"/>
              </w:rPr>
            </w:pPr>
            <w:r>
              <w:rPr>
                <w:rFonts w:ascii="Times New Roman" w:eastAsia="方正仿宋_GBK" w:hAnsi="Times New Roman"/>
                <w:kern w:val="0"/>
              </w:rPr>
              <w:t>1.</w:t>
            </w:r>
            <w:r>
              <w:rPr>
                <w:rFonts w:ascii="Times New Roman" w:eastAsia="方正仿宋_GBK" w:hAnsi="Times New Roman" w:hint="eastAsia"/>
                <w:kern w:val="0"/>
              </w:rPr>
              <w:t>有条件的地区将省、设区的市级人力资源社会保障部门的审批权限下放至县级人力资源社会保障部门。</w:t>
            </w:r>
            <w:r>
              <w:rPr>
                <w:rFonts w:ascii="Times New Roman" w:eastAsia="方正仿宋_GBK" w:hAnsi="Times New Roman"/>
                <w:kern w:val="0"/>
              </w:rPr>
              <w:t>2.</w:t>
            </w:r>
            <w:r>
              <w:rPr>
                <w:rFonts w:ascii="Times New Roman" w:eastAsia="方正仿宋_GBK" w:hAnsi="Times New Roman" w:hint="eastAsia"/>
                <w:kern w:val="0"/>
              </w:rPr>
              <w:t>加快实现申请、审批全程网上办理。</w:t>
            </w:r>
            <w:r>
              <w:rPr>
                <w:rFonts w:ascii="Times New Roman" w:eastAsia="方正仿宋_GBK" w:hAnsi="Times New Roman"/>
                <w:kern w:val="0"/>
              </w:rPr>
              <w:t>3.</w:t>
            </w:r>
            <w:r>
              <w:rPr>
                <w:rFonts w:ascii="Times New Roman" w:eastAsia="方正仿宋_GBK" w:hAnsi="Times New Roman" w:hint="eastAsia"/>
                <w:kern w:val="0"/>
              </w:rPr>
              <w:t>不再要求申请人提供营业执照、企业名称预先核准通知书、法定代表人身份证明等材料。</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监管，发现违法违规行为要依法查处。</w:t>
            </w:r>
            <w:r>
              <w:rPr>
                <w:rFonts w:ascii="Times New Roman" w:eastAsia="方正仿宋_GBK" w:hAnsi="Times New Roman"/>
                <w:color w:val="000000"/>
                <w:kern w:val="0"/>
              </w:rPr>
              <w:t>2.</w:t>
            </w:r>
            <w:r>
              <w:rPr>
                <w:rFonts w:ascii="Times New Roman" w:eastAsia="方正仿宋_GBK" w:hAnsi="Times New Roman" w:hint="eastAsia"/>
                <w:color w:val="000000"/>
                <w:kern w:val="0"/>
              </w:rPr>
              <w:t>加强信用监管，依法向社会公布劳务派遣企业信用状况，依法依规对失信主体开展失信惩戒。</w:t>
            </w:r>
          </w:p>
        </w:tc>
      </w:tr>
      <w:tr w:rsidR="006B3C4E" w:rsidTr="000D6A8B">
        <w:trPr>
          <w:cantSplit/>
          <w:trHeight w:val="3402"/>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59</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自然资源部</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开采矿产资源审批</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采矿许可证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《中华人民共和国矿产资源法》《中华人民共和国矿产资源法实施细则》《矿产资源开采登记管理办法》《探矿权采矿权转让管理办法》</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自然资源部；县级以上地方自然资源部门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市自然资源和规划局</w:t>
            </w:r>
          </w:p>
        </w:tc>
        <w:tc>
          <w:tcPr>
            <w:tcW w:w="683"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市自然资源和规划局</w:t>
            </w:r>
          </w:p>
        </w:tc>
        <w:tc>
          <w:tcPr>
            <w:tcW w:w="675"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spacing w:val="-4"/>
                <w:szCs w:val="21"/>
              </w:rPr>
              <w:t>不再要求申请人提供符合国家限制及政策调控申请条件等材料。按照有关授权，将省级自然资源部门负责的部分矿产采矿权延续、变更、注销登记等事项的审批权限下放至设区的市、县级自然资源部门。</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监管，对违法违规采矿的要依法查处并公开结果。</w:t>
            </w:r>
            <w:r>
              <w:rPr>
                <w:rFonts w:ascii="Times New Roman" w:eastAsia="方正仿宋_GBK" w:hAnsi="Times New Roman"/>
                <w:color w:val="000000"/>
                <w:kern w:val="0"/>
              </w:rPr>
              <w:t>2.</w:t>
            </w:r>
            <w:r>
              <w:rPr>
                <w:rFonts w:ascii="Times New Roman" w:eastAsia="方正仿宋_GBK" w:hAnsi="Times New Roman" w:hint="eastAsia"/>
                <w:color w:val="000000"/>
                <w:kern w:val="0"/>
              </w:rPr>
              <w:t>利用有关信息系统实现矿业权人勘查开采信息公示等，加强对采矿权人行为的监管。</w:t>
            </w:r>
          </w:p>
        </w:tc>
      </w:tr>
      <w:tr w:rsidR="006B3C4E" w:rsidTr="000D6A8B">
        <w:trPr>
          <w:cantSplit/>
          <w:trHeight w:val="3402"/>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60</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spacing w:line="238" w:lineRule="auto"/>
              <w:rPr>
                <w:rFonts w:ascii="Times New Roman" w:eastAsia="方正仿宋_GBK" w:hAnsi="Times New Roman"/>
              </w:rPr>
            </w:pPr>
            <w:r>
              <w:rPr>
                <w:rFonts w:ascii="Times New Roman" w:eastAsia="方正仿宋_GBK" w:hAnsi="Times New Roman" w:hint="eastAsia"/>
                <w:spacing w:val="-4"/>
                <w:szCs w:val="21"/>
              </w:rPr>
              <w:t>生态环境部</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spacing w:line="238" w:lineRule="auto"/>
              <w:rPr>
                <w:rFonts w:ascii="Times New Roman" w:eastAsia="方正仿宋_GBK" w:hAnsi="Times New Roman"/>
                <w:spacing w:val="-4"/>
                <w:szCs w:val="21"/>
              </w:rPr>
            </w:pPr>
            <w:r>
              <w:rPr>
                <w:rFonts w:ascii="Times New Roman" w:eastAsia="方正仿宋_GBK" w:hAnsi="Times New Roman" w:hint="eastAsia"/>
                <w:spacing w:val="-4"/>
                <w:szCs w:val="21"/>
              </w:rPr>
              <w:t>医疗使用</w:t>
            </w:r>
            <w:r>
              <w:rPr>
                <w:rFonts w:ascii="宋体" w:hAnsi="宋体" w:cs="宋体" w:hint="eastAsia"/>
                <w:spacing w:val="-4"/>
                <w:szCs w:val="21"/>
              </w:rPr>
              <w:t>Ⅰ</w:t>
            </w:r>
            <w:r>
              <w:rPr>
                <w:rFonts w:ascii="Times New Roman" w:eastAsia="方正仿宋_GBK" w:hAnsi="Times New Roman" w:hint="eastAsia"/>
                <w:spacing w:val="-4"/>
                <w:szCs w:val="21"/>
              </w:rPr>
              <w:t>类放射源，制备正电子发射计算机断层扫描用放射性药物自用，销售、使用</w:t>
            </w:r>
            <w:r>
              <w:rPr>
                <w:rFonts w:ascii="宋体" w:hAnsi="宋体" w:cs="宋体" w:hint="eastAsia"/>
                <w:spacing w:val="-4"/>
                <w:szCs w:val="21"/>
              </w:rPr>
              <w:t>Ⅱ</w:t>
            </w:r>
            <w:r>
              <w:rPr>
                <w:rFonts w:ascii="Times New Roman" w:eastAsia="方正仿宋_GBK" w:hAnsi="Times New Roman" w:hint="eastAsia"/>
                <w:spacing w:val="-4"/>
                <w:szCs w:val="21"/>
              </w:rPr>
              <w:t>、</w:t>
            </w:r>
            <w:r>
              <w:rPr>
                <w:rFonts w:ascii="宋体" w:hAnsi="宋体" w:cs="宋体" w:hint="eastAsia"/>
                <w:spacing w:val="-4"/>
                <w:szCs w:val="21"/>
              </w:rPr>
              <w:t>Ⅲ</w:t>
            </w:r>
            <w:r>
              <w:rPr>
                <w:rFonts w:ascii="Times New Roman" w:eastAsia="方正仿宋_GBK" w:hAnsi="Times New Roman" w:hint="eastAsia"/>
                <w:spacing w:val="-4"/>
                <w:szCs w:val="21"/>
              </w:rPr>
              <w:t>、</w:t>
            </w:r>
            <w:r>
              <w:rPr>
                <w:rFonts w:ascii="宋体" w:hAnsi="宋体" w:cs="宋体" w:hint="eastAsia"/>
                <w:spacing w:val="-4"/>
                <w:szCs w:val="21"/>
              </w:rPr>
              <w:t>Ⅳ</w:t>
            </w:r>
            <w:r>
              <w:rPr>
                <w:rFonts w:ascii="Times New Roman" w:eastAsia="方正仿宋_GBK" w:hAnsi="Times New Roman" w:hint="eastAsia"/>
                <w:spacing w:val="-4"/>
                <w:szCs w:val="21"/>
              </w:rPr>
              <w:t>、</w:t>
            </w:r>
            <w:r>
              <w:rPr>
                <w:rFonts w:ascii="宋体" w:hAnsi="宋体" w:cs="宋体" w:hint="eastAsia"/>
                <w:spacing w:val="-4"/>
                <w:szCs w:val="21"/>
              </w:rPr>
              <w:t>Ⅴ</w:t>
            </w:r>
            <w:r>
              <w:rPr>
                <w:rFonts w:ascii="Times New Roman" w:eastAsia="方正仿宋_GBK" w:hAnsi="Times New Roman" w:hint="eastAsia"/>
                <w:spacing w:val="-4"/>
                <w:szCs w:val="21"/>
              </w:rPr>
              <w:t>类放射源，生产、销售和使用</w:t>
            </w:r>
            <w:r>
              <w:rPr>
                <w:rFonts w:ascii="宋体" w:hAnsi="宋体" w:cs="宋体" w:hint="eastAsia"/>
                <w:spacing w:val="-4"/>
                <w:szCs w:val="21"/>
              </w:rPr>
              <w:t>Ⅱ</w:t>
            </w:r>
            <w:r>
              <w:rPr>
                <w:rFonts w:ascii="Times New Roman" w:eastAsia="方正仿宋_GBK" w:hAnsi="Times New Roman" w:hint="eastAsia"/>
                <w:spacing w:val="-4"/>
                <w:szCs w:val="21"/>
              </w:rPr>
              <w:t>、</w:t>
            </w:r>
            <w:r>
              <w:rPr>
                <w:rFonts w:ascii="宋体" w:hAnsi="宋体" w:cs="宋体" w:hint="eastAsia"/>
                <w:spacing w:val="-4"/>
                <w:szCs w:val="21"/>
              </w:rPr>
              <w:t>Ⅲ</w:t>
            </w:r>
            <w:r>
              <w:rPr>
                <w:rFonts w:ascii="Times New Roman" w:eastAsia="方正仿宋_GBK" w:hAnsi="Times New Roman" w:hint="eastAsia"/>
                <w:spacing w:val="-4"/>
                <w:szCs w:val="21"/>
              </w:rPr>
              <w:t>类射线装置的单位的辐射安全许可证核发</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spacing w:line="238" w:lineRule="auto"/>
              <w:rPr>
                <w:rFonts w:ascii="Times New Roman" w:eastAsia="方正仿宋_GBK" w:hAnsi="Times New Roman"/>
                <w:spacing w:val="-4"/>
                <w:szCs w:val="21"/>
              </w:rPr>
            </w:pPr>
            <w:r>
              <w:rPr>
                <w:rFonts w:ascii="Times New Roman" w:eastAsia="方正仿宋_GBK" w:hAnsi="Times New Roman" w:hint="eastAsia"/>
                <w:spacing w:val="-7"/>
                <w:szCs w:val="21"/>
              </w:rPr>
              <w:t>辐射</w:t>
            </w:r>
            <w:r>
              <w:rPr>
                <w:rFonts w:ascii="Times New Roman" w:eastAsia="方正仿宋_GBK" w:hAnsi="Times New Roman" w:hint="eastAsia"/>
                <w:spacing w:val="-6"/>
                <w:szCs w:val="21"/>
              </w:rPr>
              <w:t>安全</w:t>
            </w:r>
            <w:r>
              <w:rPr>
                <w:rFonts w:ascii="Times New Roman" w:eastAsia="方正仿宋_GBK" w:hAnsi="Times New Roman" w:hint="eastAsia"/>
                <w:spacing w:val="-7"/>
                <w:szCs w:val="21"/>
              </w:rPr>
              <w:t>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spacing w:line="238" w:lineRule="auto"/>
              <w:rPr>
                <w:rFonts w:ascii="Times New Roman" w:eastAsia="方正仿宋_GBK" w:hAnsi="Times New Roman"/>
              </w:rPr>
            </w:pPr>
            <w:r>
              <w:rPr>
                <w:rFonts w:ascii="Times New Roman" w:eastAsia="方正仿宋_GBK" w:hAnsi="Times New Roman" w:hint="eastAsia"/>
                <w:spacing w:val="-3"/>
                <w:szCs w:val="21"/>
              </w:rPr>
              <w:t>《中</w:t>
            </w:r>
            <w:r>
              <w:rPr>
                <w:rFonts w:ascii="Times New Roman" w:eastAsia="方正仿宋_GBK" w:hAnsi="Times New Roman" w:hint="eastAsia"/>
                <w:spacing w:val="-1"/>
                <w:szCs w:val="21"/>
              </w:rPr>
              <w:t>华人民</w:t>
            </w:r>
            <w:r>
              <w:rPr>
                <w:rFonts w:ascii="Times New Roman" w:eastAsia="方正仿宋_GBK" w:hAnsi="Times New Roman" w:hint="eastAsia"/>
                <w:spacing w:val="-3"/>
                <w:szCs w:val="21"/>
              </w:rPr>
              <w:t>共和</w:t>
            </w:r>
            <w:r>
              <w:rPr>
                <w:rFonts w:ascii="Times New Roman" w:eastAsia="方正仿宋_GBK" w:hAnsi="Times New Roman" w:hint="eastAsia"/>
                <w:spacing w:val="-1"/>
                <w:szCs w:val="21"/>
              </w:rPr>
              <w:t>国放射</w:t>
            </w:r>
            <w:r>
              <w:rPr>
                <w:rFonts w:ascii="Times New Roman" w:eastAsia="方正仿宋_GBK" w:hAnsi="Times New Roman" w:hint="eastAsia"/>
                <w:spacing w:val="-3"/>
                <w:szCs w:val="21"/>
              </w:rPr>
              <w:t>性污</w:t>
            </w:r>
            <w:r>
              <w:rPr>
                <w:rFonts w:ascii="Times New Roman" w:eastAsia="方正仿宋_GBK" w:hAnsi="Times New Roman" w:hint="eastAsia"/>
                <w:spacing w:val="-1"/>
                <w:szCs w:val="21"/>
              </w:rPr>
              <w:t>染防治</w:t>
            </w:r>
            <w:r>
              <w:rPr>
                <w:rFonts w:ascii="Times New Roman" w:eastAsia="方正仿宋_GBK" w:hAnsi="Times New Roman" w:hint="eastAsia"/>
                <w:spacing w:val="-3"/>
                <w:szCs w:val="21"/>
              </w:rPr>
              <w:t>法》</w:t>
            </w:r>
            <w:r>
              <w:rPr>
                <w:rFonts w:ascii="Times New Roman" w:eastAsia="方正仿宋_GBK" w:hAnsi="Times New Roman" w:hint="eastAsia"/>
                <w:spacing w:val="-1"/>
                <w:szCs w:val="21"/>
              </w:rPr>
              <w:t>《放射</w:t>
            </w:r>
            <w:r>
              <w:rPr>
                <w:rFonts w:ascii="Times New Roman" w:eastAsia="方正仿宋_GBK" w:hAnsi="Times New Roman" w:hint="eastAsia"/>
                <w:spacing w:val="-3"/>
                <w:szCs w:val="21"/>
              </w:rPr>
              <w:t>性同</w:t>
            </w:r>
            <w:r>
              <w:rPr>
                <w:rFonts w:ascii="Times New Roman" w:eastAsia="方正仿宋_GBK" w:hAnsi="Times New Roman" w:hint="eastAsia"/>
                <w:spacing w:val="-1"/>
                <w:szCs w:val="21"/>
              </w:rPr>
              <w:t>位素与</w:t>
            </w:r>
            <w:r>
              <w:rPr>
                <w:rFonts w:ascii="Times New Roman" w:eastAsia="方正仿宋_GBK" w:hAnsi="Times New Roman" w:hint="eastAsia"/>
                <w:spacing w:val="-3"/>
                <w:szCs w:val="21"/>
              </w:rPr>
              <w:t>射线</w:t>
            </w:r>
            <w:r>
              <w:rPr>
                <w:rFonts w:ascii="Times New Roman" w:eastAsia="方正仿宋_GBK" w:hAnsi="Times New Roman" w:hint="eastAsia"/>
                <w:spacing w:val="-1"/>
                <w:szCs w:val="21"/>
              </w:rPr>
              <w:t>装置安</w:t>
            </w:r>
            <w:r>
              <w:rPr>
                <w:rFonts w:ascii="Times New Roman" w:eastAsia="方正仿宋_GBK" w:hAnsi="Times New Roman" w:hint="eastAsia"/>
                <w:spacing w:val="-3"/>
                <w:szCs w:val="21"/>
              </w:rPr>
              <w:t>全和</w:t>
            </w:r>
            <w:r>
              <w:rPr>
                <w:rFonts w:ascii="Times New Roman" w:eastAsia="方正仿宋_GBK" w:hAnsi="Times New Roman" w:hint="eastAsia"/>
                <w:spacing w:val="-1"/>
                <w:szCs w:val="21"/>
              </w:rPr>
              <w:t>防护条</w:t>
            </w:r>
            <w:r>
              <w:rPr>
                <w:rFonts w:ascii="Times New Roman" w:eastAsia="方正仿宋_GBK" w:hAnsi="Times New Roman" w:hint="eastAsia"/>
                <w:spacing w:val="-5"/>
                <w:szCs w:val="21"/>
              </w:rPr>
              <w:t>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spacing w:line="238" w:lineRule="auto"/>
              <w:rPr>
                <w:rFonts w:ascii="Times New Roman" w:eastAsia="方正仿宋_GBK" w:hAnsi="Times New Roman"/>
              </w:rPr>
            </w:pPr>
            <w:r>
              <w:rPr>
                <w:rFonts w:ascii="Times New Roman" w:eastAsia="方正仿宋_GBK" w:hAnsi="Times New Roman" w:hint="eastAsia"/>
                <w:spacing w:val="-4"/>
                <w:szCs w:val="21"/>
              </w:rPr>
              <w:t>省级生</w:t>
            </w:r>
            <w:r>
              <w:rPr>
                <w:rFonts w:ascii="Times New Roman" w:eastAsia="方正仿宋_GBK" w:hAnsi="Times New Roman" w:hint="eastAsia"/>
                <w:spacing w:val="-2"/>
                <w:szCs w:val="21"/>
              </w:rPr>
              <w:t>态环</w:t>
            </w:r>
            <w:r>
              <w:rPr>
                <w:rFonts w:ascii="Times New Roman" w:eastAsia="方正仿宋_GBK" w:hAnsi="Times New Roman" w:hint="eastAsia"/>
                <w:spacing w:val="-3"/>
                <w:szCs w:val="21"/>
              </w:rPr>
              <w:t>境部门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rPr>
                <w:rFonts w:ascii="Times New Roman" w:eastAsia="方正仿宋_GBK" w:hAnsi="Times New Roman"/>
              </w:rPr>
            </w:pPr>
            <w:r>
              <w:rPr>
                <w:rFonts w:ascii="Times New Roman" w:eastAsia="方正仿宋_GBK" w:hAnsi="Times New Roman" w:hint="eastAsia"/>
              </w:rPr>
              <w:t>市生态环境局</w:t>
            </w:r>
          </w:p>
        </w:tc>
        <w:tc>
          <w:tcPr>
            <w:tcW w:w="683"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rPr>
                <w:rFonts w:ascii="Times New Roman" w:eastAsia="方正仿宋_GBK" w:hAnsi="Times New Roman"/>
              </w:rPr>
            </w:pPr>
            <w:r>
              <w:rPr>
                <w:rFonts w:ascii="Times New Roman" w:eastAsia="方正仿宋_GBK" w:hAnsi="Times New Roman" w:hint="eastAsia"/>
              </w:rPr>
              <w:t>市生态环境局</w:t>
            </w:r>
          </w:p>
        </w:tc>
        <w:tc>
          <w:tcPr>
            <w:tcW w:w="675"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jc w:val="center"/>
              <w:rPr>
                <w:rFonts w:ascii="Times New Roman" w:eastAsia="方正仿宋_GBK" w:hAnsi="Times New Roman"/>
              </w:rPr>
            </w:pP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jc w:val="center"/>
              <w:rPr>
                <w:rFonts w:ascii="Times New Roman" w:eastAsia="方正仿宋_GBK" w:hAnsi="Times New Roman"/>
              </w:rPr>
            </w:pP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jc w:val="center"/>
              <w:rPr>
                <w:rFonts w:ascii="Times New Roman" w:eastAsia="方正仿宋_GBK" w:hAnsi="Times New Roman"/>
              </w:rPr>
            </w:pP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spacing w:line="238" w:lineRule="auto"/>
              <w:jc w:val="center"/>
              <w:rPr>
                <w:rFonts w:ascii="Times New Roman" w:eastAsia="方正仿宋_GBK" w:hAnsi="Times New Roman"/>
                <w:spacing w:val="-4"/>
                <w:szCs w:val="21"/>
              </w:rPr>
            </w:pPr>
            <w:r>
              <w:rPr>
                <w:rFonts w:ascii="Times New Roman" w:eastAsia="方正仿宋_GBK" w:hAnsi="Times New Roman"/>
                <w:spacing w:val="-12"/>
                <w:szCs w:val="21"/>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spacing w:line="238" w:lineRule="auto"/>
              <w:rPr>
                <w:rFonts w:ascii="Times New Roman" w:eastAsia="方正仿宋_GBK" w:hAnsi="Times New Roman"/>
                <w:spacing w:val="-4"/>
                <w:szCs w:val="21"/>
              </w:rPr>
            </w:pPr>
            <w:r>
              <w:rPr>
                <w:rFonts w:ascii="Times New Roman" w:eastAsia="方正仿宋_GBK" w:hAnsi="Times New Roman" w:hint="eastAsia"/>
                <w:spacing w:val="-4"/>
                <w:szCs w:val="21"/>
              </w:rPr>
              <w:t>使用</w:t>
            </w:r>
            <w:r>
              <w:rPr>
                <w:rFonts w:ascii="宋体" w:hAnsi="宋体" w:cs="宋体" w:hint="eastAsia"/>
                <w:spacing w:val="-4"/>
                <w:szCs w:val="21"/>
              </w:rPr>
              <w:t>Ⅳ</w:t>
            </w:r>
            <w:r>
              <w:rPr>
                <w:rFonts w:ascii="Times New Roman" w:eastAsia="方正仿宋_GBK" w:hAnsi="Times New Roman" w:hint="eastAsia"/>
                <w:spacing w:val="-4"/>
                <w:szCs w:val="21"/>
              </w:rPr>
              <w:t>、</w:t>
            </w:r>
            <w:r>
              <w:rPr>
                <w:rFonts w:ascii="宋体" w:hAnsi="宋体" w:cs="宋体" w:hint="eastAsia"/>
                <w:spacing w:val="-4"/>
                <w:szCs w:val="21"/>
              </w:rPr>
              <w:t>Ⅴ</w:t>
            </w:r>
            <w:r>
              <w:rPr>
                <w:rFonts w:ascii="Times New Roman" w:eastAsia="方正仿宋_GBK" w:hAnsi="Times New Roman" w:hint="eastAsia"/>
                <w:spacing w:val="-4"/>
                <w:szCs w:val="21"/>
              </w:rPr>
              <w:t>类放射源和使用</w:t>
            </w:r>
            <w:r>
              <w:rPr>
                <w:rFonts w:ascii="宋体" w:hAnsi="宋体" w:cs="宋体" w:hint="eastAsia"/>
                <w:spacing w:val="-4"/>
                <w:szCs w:val="21"/>
              </w:rPr>
              <w:t>Ⅲ</w:t>
            </w:r>
            <w:r>
              <w:rPr>
                <w:rFonts w:ascii="Times New Roman" w:eastAsia="方正仿宋_GBK" w:hAnsi="Times New Roman" w:hint="eastAsia"/>
                <w:spacing w:val="-4"/>
                <w:szCs w:val="21"/>
              </w:rPr>
              <w:t>类射线装置单位的许可证，可以经省级政府批准后，授权设区的市级生态环境部门审批。</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spacing w:val="-4"/>
                <w:szCs w:val="21"/>
              </w:rPr>
              <w:t>1.</w:t>
            </w:r>
            <w:r>
              <w:rPr>
                <w:rFonts w:ascii="Times New Roman" w:eastAsia="方正仿宋_GBK" w:hAnsi="Times New Roman" w:hint="eastAsia"/>
                <w:spacing w:val="-4"/>
                <w:szCs w:val="21"/>
              </w:rPr>
              <w:t>制定出台有关技术导则、操作标准、技术程序，进一步规范地方生态环境部门审批及监管工作。</w:t>
            </w:r>
            <w:r>
              <w:rPr>
                <w:rFonts w:ascii="Times New Roman" w:eastAsia="方正仿宋_GBK" w:hAnsi="Times New Roman"/>
                <w:spacing w:val="-4"/>
                <w:szCs w:val="21"/>
              </w:rPr>
              <w:t>2.</w:t>
            </w:r>
            <w:r>
              <w:rPr>
                <w:rFonts w:ascii="Times New Roman" w:eastAsia="方正仿宋_GBK" w:hAnsi="Times New Roman" w:hint="eastAsia"/>
                <w:spacing w:val="-4"/>
                <w:szCs w:val="21"/>
              </w:rPr>
              <w:t>严格执行有关法律法规和标准，开展</w:t>
            </w:r>
            <w:r>
              <w:rPr>
                <w:rFonts w:ascii="Times New Roman" w:eastAsia="方正仿宋_GBK" w:hAnsi="Times New Roman"/>
                <w:spacing w:val="-4"/>
                <w:szCs w:val="21"/>
              </w:rPr>
              <w:t>“</w:t>
            </w:r>
            <w:r>
              <w:rPr>
                <w:rFonts w:ascii="Times New Roman" w:eastAsia="方正仿宋_GBK" w:hAnsi="Times New Roman" w:hint="eastAsia"/>
                <w:spacing w:val="-4"/>
                <w:szCs w:val="21"/>
              </w:rPr>
              <w:t>双随机、一公开</w:t>
            </w:r>
            <w:r>
              <w:rPr>
                <w:rFonts w:ascii="Times New Roman" w:eastAsia="方正仿宋_GBK" w:hAnsi="Times New Roman"/>
                <w:spacing w:val="-4"/>
                <w:szCs w:val="21"/>
              </w:rPr>
              <w:t>”</w:t>
            </w:r>
            <w:r>
              <w:rPr>
                <w:rFonts w:ascii="Times New Roman" w:eastAsia="方正仿宋_GBK" w:hAnsi="Times New Roman" w:hint="eastAsia"/>
                <w:spacing w:val="-4"/>
                <w:szCs w:val="21"/>
              </w:rPr>
              <w:t>监管，发现违法违规问题要严格依法查处并公开结果。</w:t>
            </w:r>
            <w:r>
              <w:rPr>
                <w:rFonts w:ascii="Times New Roman" w:eastAsia="方正仿宋_GBK" w:hAnsi="Times New Roman"/>
                <w:spacing w:val="-4"/>
                <w:szCs w:val="21"/>
              </w:rPr>
              <w:t>3.</w:t>
            </w:r>
            <w:r>
              <w:rPr>
                <w:rFonts w:ascii="Times New Roman" w:eastAsia="方正仿宋_GBK" w:hAnsi="Times New Roman" w:hint="eastAsia"/>
                <w:spacing w:val="-4"/>
                <w:szCs w:val="21"/>
              </w:rPr>
              <w:t>加强对有关生态环境部门人员的培训，提升监管能力。</w:t>
            </w:r>
          </w:p>
        </w:tc>
      </w:tr>
      <w:tr w:rsidR="006B3C4E" w:rsidTr="000D6A8B">
        <w:trPr>
          <w:cantSplit/>
          <w:trHeight w:val="3686"/>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61</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生态环境部</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危险废物综合经营许可证核发</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危险废物经营许可证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《中华人民共和国固体废物污染环境防治法》《危险废物经营许可证管理办法》</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县级以上地方生态环境部门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市生态环境局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市生态环境局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不再要求申请人提供以下审批材料：贮存、利用处置危险废物的设施、设备经卫生、消防等部门验收合格的证明文件复印件，环境保护设施竣工验收意见复印件，消防部门证明材料，公安机关证明材料，经营安全生产评估报告及备案证明材料，从事危险货物运输的道路运输经营许可证、危险废物运输车辆运营证、危险货物运输驾驶员证和押运员证复印件。</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监管，合理确定抽查比例。</w:t>
            </w:r>
            <w:r>
              <w:rPr>
                <w:rFonts w:ascii="Times New Roman" w:eastAsia="方正仿宋_GBK" w:hAnsi="Times New Roman"/>
                <w:color w:val="000000"/>
                <w:kern w:val="0"/>
              </w:rPr>
              <w:t>2.</w:t>
            </w:r>
            <w:r>
              <w:rPr>
                <w:rFonts w:ascii="Times New Roman" w:eastAsia="方正仿宋_GBK" w:hAnsi="Times New Roman" w:hint="eastAsia"/>
                <w:color w:val="000000"/>
                <w:kern w:val="0"/>
              </w:rPr>
              <w:t>畅通投诉举报渠道，依法及时处理有关投诉举报，并公开结果。</w:t>
            </w:r>
            <w:r>
              <w:rPr>
                <w:rFonts w:ascii="Times New Roman" w:eastAsia="方正仿宋_GBK" w:hAnsi="Times New Roman"/>
                <w:color w:val="000000"/>
                <w:kern w:val="0"/>
              </w:rPr>
              <w:t>3.</w:t>
            </w:r>
            <w:r>
              <w:rPr>
                <w:rFonts w:ascii="Times New Roman" w:eastAsia="方正仿宋_GBK" w:hAnsi="Times New Roman" w:hint="eastAsia"/>
                <w:color w:val="000000"/>
                <w:kern w:val="0"/>
              </w:rPr>
              <w:t>要求危险废物经营单位定期报告有关经营活动环境污染防治情况，将违规经营情况纳入企业信用记录。</w:t>
            </w:r>
          </w:p>
        </w:tc>
      </w:tr>
      <w:tr w:rsidR="006B3C4E" w:rsidTr="000D6A8B">
        <w:trPr>
          <w:cantSplit/>
          <w:trHeight w:val="2452"/>
        </w:trPr>
        <w:tc>
          <w:tcPr>
            <w:tcW w:w="558" w:type="dxa"/>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62</w:t>
            </w:r>
          </w:p>
        </w:tc>
        <w:tc>
          <w:tcPr>
            <w:tcW w:w="52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生态环境部</w:t>
            </w:r>
          </w:p>
        </w:tc>
        <w:tc>
          <w:tcPr>
            <w:tcW w:w="103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废弃电器电子产品处理企业资格审批</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废弃电器电子产品处理资格证书</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《废弃电器电子产品回收处理管理条例》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设区的市级生态环境部门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市生态环境局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市生态环境局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不再要求申请人提供所在地生态环境部门出具的经营期间守法证明和监督性监测报告及建设项目工程质量、消防和安全验收的证明材料。</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监管，合理确定抽查比例。</w:t>
            </w:r>
            <w:r>
              <w:rPr>
                <w:rFonts w:ascii="Times New Roman" w:eastAsia="方正仿宋_GBK" w:hAnsi="Times New Roman"/>
                <w:color w:val="000000"/>
                <w:kern w:val="0"/>
              </w:rPr>
              <w:t>2.</w:t>
            </w:r>
            <w:r>
              <w:rPr>
                <w:rFonts w:ascii="Times New Roman" w:eastAsia="方正仿宋_GBK" w:hAnsi="Times New Roman" w:hint="eastAsia"/>
                <w:color w:val="000000"/>
                <w:kern w:val="0"/>
              </w:rPr>
              <w:t>对失信主体强化信用约束，依法查处违规经营等行为并记入信用记录，依法向社会公开。</w:t>
            </w:r>
            <w:r>
              <w:rPr>
                <w:rFonts w:ascii="Times New Roman" w:eastAsia="方正仿宋_GBK" w:hAnsi="Times New Roman"/>
                <w:color w:val="000000"/>
                <w:kern w:val="0"/>
              </w:rPr>
              <w:t>3.</w:t>
            </w:r>
            <w:r>
              <w:rPr>
                <w:rFonts w:ascii="Times New Roman" w:eastAsia="方正仿宋_GBK" w:hAnsi="Times New Roman" w:hint="eastAsia"/>
                <w:color w:val="000000"/>
                <w:kern w:val="0"/>
              </w:rPr>
              <w:t>发挥行业协会自律作用。</w:t>
            </w:r>
          </w:p>
        </w:tc>
      </w:tr>
      <w:tr w:rsidR="006B3C4E" w:rsidTr="000D6A8B">
        <w:trPr>
          <w:cantSplit/>
          <w:trHeight w:val="4820"/>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63</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生态环境部</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排污许可</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排污许可证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《中华人民共和国环境保护法》《中华人民共和国大气污染防治法》《中华人民共和国水污染防治法》《中华人民共和国土壤污染防治法》</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县级以上地方生态环境部门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sz w:val="32"/>
                <w:szCs w:val="32"/>
              </w:rPr>
            </w:pPr>
            <w:r>
              <w:rPr>
                <w:rFonts w:ascii="Times New Roman" w:eastAsia="方正仿宋_GBK" w:hAnsi="Times New Roman" w:hint="eastAsia"/>
                <w:color w:val="000000"/>
                <w:kern w:val="0"/>
              </w:rPr>
              <w:t>市生态环境局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sz w:val="32"/>
                <w:szCs w:val="32"/>
              </w:rPr>
            </w:pPr>
            <w:r>
              <w:rPr>
                <w:rFonts w:ascii="Times New Roman" w:eastAsia="方正仿宋_GBK" w:hAnsi="Times New Roman" w:hint="eastAsia"/>
                <w:color w:val="000000"/>
                <w:kern w:val="0"/>
              </w:rPr>
              <w:t>市生态环境局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通过建设项目行业特征表实现有关信息系统的衔接，推动环境影响评价与排污许可之间的信息共享，不再要求企业重复填报有关信息。</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监管，依法查处无证排污行为和未按证排污行为。</w:t>
            </w:r>
            <w:r>
              <w:rPr>
                <w:rFonts w:ascii="Times New Roman" w:eastAsia="方正仿宋_GBK" w:hAnsi="Times New Roman"/>
                <w:color w:val="000000"/>
                <w:kern w:val="0"/>
              </w:rPr>
              <w:t>2.</w:t>
            </w:r>
            <w:r>
              <w:rPr>
                <w:rFonts w:ascii="Times New Roman" w:eastAsia="方正仿宋_GBK" w:hAnsi="Times New Roman" w:hint="eastAsia"/>
                <w:color w:val="000000"/>
                <w:kern w:val="0"/>
              </w:rPr>
              <w:t>畅通投诉举报渠道，对反映问题多的排污单位实施重点监管。</w:t>
            </w:r>
            <w:r>
              <w:rPr>
                <w:rFonts w:ascii="Times New Roman" w:eastAsia="方正仿宋_GBK" w:hAnsi="Times New Roman"/>
                <w:color w:val="000000"/>
                <w:kern w:val="0"/>
              </w:rPr>
              <w:t>3.</w:t>
            </w:r>
            <w:r>
              <w:rPr>
                <w:rFonts w:ascii="Times New Roman" w:eastAsia="方正仿宋_GBK" w:hAnsi="Times New Roman" w:hint="eastAsia"/>
                <w:color w:val="000000"/>
                <w:kern w:val="0"/>
              </w:rPr>
              <w:t>加强信用监管，将企业环境信用信息通过有关信息共享平台向各部门各地区共享，依法向社会公开信用信息，并对失信主体开展失信惩戒。</w:t>
            </w:r>
          </w:p>
        </w:tc>
      </w:tr>
      <w:tr w:rsidR="006B3C4E" w:rsidTr="000D6A8B">
        <w:trPr>
          <w:cantSplit/>
          <w:trHeight w:val="5103"/>
        </w:trPr>
        <w:tc>
          <w:tcPr>
            <w:tcW w:w="558" w:type="dxa"/>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64</w:t>
            </w:r>
          </w:p>
        </w:tc>
        <w:tc>
          <w:tcPr>
            <w:tcW w:w="52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住房和城乡建设部</w:t>
            </w:r>
          </w:p>
        </w:tc>
        <w:tc>
          <w:tcPr>
            <w:tcW w:w="103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房地产开发企业二级资质核定</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房地产开发企业资质证书</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《中华人民共和国城市房地产管理法》《城市房地产开发经营管理条例》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县级以上地方住房和城乡建设部门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市行政审批局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市住房和城乡建设局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spacing w:line="280" w:lineRule="exact"/>
              <w:rPr>
                <w:rFonts w:ascii="Times New Roman" w:eastAsia="方正仿宋_GBK" w:hAnsi="Times New Roman"/>
                <w:kern w:val="0"/>
              </w:rPr>
            </w:pPr>
            <w:r>
              <w:rPr>
                <w:rFonts w:ascii="Times New Roman" w:eastAsia="方正仿宋_GBK" w:hAnsi="Times New Roman"/>
                <w:kern w:val="0"/>
              </w:rPr>
              <w:t>1.</w:t>
            </w:r>
            <w:r>
              <w:rPr>
                <w:rFonts w:ascii="Times New Roman" w:eastAsia="方正仿宋_GBK" w:hAnsi="Times New Roman" w:hint="eastAsia"/>
                <w:kern w:val="0"/>
              </w:rPr>
              <w:t>精简申报材料，不再要求申请人提供法定代表人和高级管理人员任职文件、身份证及专业管理人员劳动合同、上一年度财务报告、近</w:t>
            </w:r>
            <w:r>
              <w:rPr>
                <w:rFonts w:ascii="Times New Roman" w:eastAsia="方正仿宋_GBK" w:hAnsi="Times New Roman"/>
                <w:kern w:val="0"/>
              </w:rPr>
              <w:t>3</w:t>
            </w:r>
            <w:r>
              <w:rPr>
                <w:rFonts w:ascii="Times New Roman" w:eastAsia="方正仿宋_GBK" w:hAnsi="Times New Roman" w:hint="eastAsia"/>
                <w:kern w:val="0"/>
              </w:rPr>
              <w:t>年房地产开发统计年报基层表、项目《房地产开发项目手册》及在建项目进度说明等。对于能与登记注册、社会保险缴纳实现共享的信息，不再要求企业重复提供。</w:t>
            </w:r>
            <w:r>
              <w:rPr>
                <w:rFonts w:ascii="Times New Roman" w:eastAsia="方正仿宋_GBK" w:hAnsi="Times New Roman"/>
                <w:kern w:val="0"/>
              </w:rPr>
              <w:t>2.</w:t>
            </w:r>
            <w:r>
              <w:rPr>
                <w:rFonts w:ascii="Times New Roman" w:eastAsia="方正仿宋_GBK" w:hAnsi="Times New Roman" w:hint="eastAsia"/>
                <w:kern w:val="0"/>
              </w:rPr>
              <w:t>依托全国一体化政务服务平台身份认证、数据共享、电子印章、电子证照等基础支撑，按照</w:t>
            </w:r>
            <w:r>
              <w:rPr>
                <w:rFonts w:ascii="Times New Roman" w:eastAsia="方正仿宋_GBK" w:hAnsi="Times New Roman"/>
                <w:kern w:val="0"/>
              </w:rPr>
              <w:t>“</w:t>
            </w:r>
            <w:r>
              <w:rPr>
                <w:rFonts w:ascii="Times New Roman" w:eastAsia="方正仿宋_GBK" w:hAnsi="Times New Roman" w:hint="eastAsia"/>
                <w:kern w:val="0"/>
              </w:rPr>
              <w:t>一网通办</w:t>
            </w:r>
            <w:r>
              <w:rPr>
                <w:rFonts w:ascii="Times New Roman" w:eastAsia="方正仿宋_GBK" w:hAnsi="Times New Roman"/>
                <w:kern w:val="0"/>
              </w:rPr>
              <w:t>”</w:t>
            </w:r>
            <w:r>
              <w:rPr>
                <w:rFonts w:ascii="Times New Roman" w:eastAsia="方正仿宋_GBK" w:hAnsi="Times New Roman" w:hint="eastAsia"/>
                <w:kern w:val="0"/>
              </w:rPr>
              <w:t>要求办理房地产开发企业资质核定工作，全面实行电子化评审。</w:t>
            </w:r>
          </w:p>
        </w:tc>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监管，依法查处违法违规行为并公开结果。</w:t>
            </w:r>
            <w:r>
              <w:rPr>
                <w:rFonts w:ascii="Times New Roman" w:eastAsia="方正仿宋_GBK" w:hAnsi="Times New Roman"/>
                <w:color w:val="000000"/>
                <w:kern w:val="0"/>
              </w:rPr>
              <w:t>2.</w:t>
            </w:r>
            <w:r>
              <w:rPr>
                <w:rFonts w:ascii="Times New Roman" w:eastAsia="方正仿宋_GBK" w:hAnsi="Times New Roman" w:hint="eastAsia"/>
                <w:color w:val="000000"/>
                <w:kern w:val="0"/>
              </w:rPr>
              <w:t>加强信用监管，依法依规对失信主体开展失信惩戒。</w:t>
            </w:r>
            <w:r>
              <w:rPr>
                <w:rFonts w:ascii="Times New Roman" w:eastAsia="方正仿宋_GBK" w:hAnsi="Times New Roman"/>
                <w:color w:val="000000"/>
                <w:kern w:val="0"/>
              </w:rPr>
              <w:t>3.</w:t>
            </w:r>
            <w:r>
              <w:rPr>
                <w:rFonts w:ascii="Times New Roman" w:eastAsia="方正仿宋_GBK" w:hAnsi="Times New Roman" w:hint="eastAsia"/>
                <w:color w:val="000000"/>
                <w:kern w:val="0"/>
              </w:rPr>
              <w:t>发挥行业协会自律作用。</w:t>
            </w:r>
          </w:p>
        </w:tc>
      </w:tr>
      <w:tr w:rsidR="006B3C4E" w:rsidTr="000D6A8B">
        <w:trPr>
          <w:cantSplit/>
          <w:trHeight w:val="2167"/>
        </w:trPr>
        <w:tc>
          <w:tcPr>
            <w:tcW w:w="558" w:type="dxa"/>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65</w:t>
            </w:r>
          </w:p>
        </w:tc>
        <w:tc>
          <w:tcPr>
            <w:tcW w:w="522"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住房和城乡建设部</w:t>
            </w:r>
          </w:p>
        </w:tc>
        <w:tc>
          <w:tcPr>
            <w:tcW w:w="1031"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燃气经营许可证核发</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燃气经营许可证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《城镇燃气管理条例》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县级以上地方燃气管理部门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市市政和园林局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市市政和园林局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kern w:val="0"/>
              </w:rPr>
              <w:t>1.</w:t>
            </w:r>
            <w:r>
              <w:rPr>
                <w:rFonts w:ascii="Times New Roman" w:eastAsia="方正仿宋_GBK" w:hAnsi="Times New Roman" w:hint="eastAsia"/>
                <w:kern w:val="0"/>
              </w:rPr>
              <w:t>实行电子化申报和审批。</w:t>
            </w:r>
            <w:r>
              <w:rPr>
                <w:rFonts w:ascii="Times New Roman" w:eastAsia="方正仿宋_GBK" w:hAnsi="Times New Roman"/>
                <w:kern w:val="0"/>
              </w:rPr>
              <w:t>2.</w:t>
            </w:r>
            <w:r>
              <w:rPr>
                <w:rFonts w:ascii="Times New Roman" w:eastAsia="方正仿宋_GBK" w:hAnsi="Times New Roman" w:hint="eastAsia"/>
                <w:kern w:val="0"/>
              </w:rPr>
              <w:t>不再要求申请人提供人员身份证明、社保证明、资质资格证书等材料。</w:t>
            </w:r>
          </w:p>
        </w:tc>
        <w:tc>
          <w:tcPr>
            <w:tcW w:w="2479"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监管，通过信息公示、抽查、抽验等方式，综合运用提醒、约谈、告诫等手段，依法查处违法违规行为并公开结果。</w:t>
            </w:r>
            <w:r>
              <w:rPr>
                <w:rFonts w:ascii="Times New Roman" w:eastAsia="方正仿宋_GBK" w:hAnsi="Times New Roman"/>
                <w:color w:val="000000"/>
                <w:kern w:val="0"/>
              </w:rPr>
              <w:t>2.</w:t>
            </w:r>
            <w:r>
              <w:rPr>
                <w:rFonts w:ascii="Times New Roman" w:eastAsia="方正仿宋_GBK" w:hAnsi="Times New Roman" w:hint="eastAsia"/>
                <w:color w:val="000000"/>
                <w:kern w:val="0"/>
              </w:rPr>
              <w:t>加强信用监管，依法依规对失信主体开展失信惩戒。</w:t>
            </w:r>
          </w:p>
        </w:tc>
      </w:tr>
      <w:tr w:rsidR="006B3C4E" w:rsidTr="000D6A8B">
        <w:trPr>
          <w:cantSplit/>
          <w:trHeight w:val="3686"/>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t>66</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住房和城乡建设部</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施工企业资质认定（部分施工总承包乙级资质，部分专业承包资质，燃气燃烧器具安装维修企业资质）</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建筑业企业资质证书</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《中华人民共和国建筑法》《建设工程安全生产管理条例》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设区的市级住房和城乡建设部门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市行政审批局</w:t>
            </w:r>
          </w:p>
        </w:tc>
        <w:tc>
          <w:tcPr>
            <w:tcW w:w="683"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市住房和城乡建设局</w:t>
            </w:r>
          </w:p>
        </w:tc>
        <w:tc>
          <w:tcPr>
            <w:tcW w:w="675"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kern w:val="0"/>
              </w:rPr>
              <w:t>1.</w:t>
            </w:r>
            <w:r>
              <w:rPr>
                <w:rFonts w:ascii="Times New Roman" w:eastAsia="方正仿宋_GBK" w:hAnsi="Times New Roman" w:hint="eastAsia"/>
                <w:kern w:val="0"/>
              </w:rPr>
              <w:t>精简申报材料，实行电子化申报和审批。</w:t>
            </w:r>
            <w:r>
              <w:rPr>
                <w:rFonts w:ascii="Times New Roman" w:eastAsia="方正仿宋_GBK" w:hAnsi="Times New Roman"/>
                <w:kern w:val="0"/>
              </w:rPr>
              <w:t>2.</w:t>
            </w:r>
            <w:r>
              <w:rPr>
                <w:rFonts w:ascii="Times New Roman" w:eastAsia="方正仿宋_GBK" w:hAnsi="Times New Roman" w:hint="eastAsia"/>
                <w:kern w:val="0"/>
              </w:rPr>
              <w:t>不再要求申请人提供人员身份证明、社保证明、企业资质和注册人员资格证书等材料。</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监管，对在建工程项目实施重点监管，依法查处违法违规行为并公开结果。</w:t>
            </w:r>
            <w:r>
              <w:rPr>
                <w:rFonts w:ascii="Times New Roman" w:eastAsia="方正仿宋_GBK" w:hAnsi="Times New Roman"/>
                <w:color w:val="000000"/>
                <w:kern w:val="0"/>
              </w:rPr>
              <w:t>2.</w:t>
            </w:r>
            <w:r>
              <w:rPr>
                <w:rFonts w:ascii="Times New Roman" w:eastAsia="方正仿宋_GBK" w:hAnsi="Times New Roman" w:hint="eastAsia"/>
                <w:color w:val="000000"/>
                <w:kern w:val="0"/>
              </w:rPr>
              <w:t>加强信用监管，依法依规对失信主体开展失信惩戒。</w:t>
            </w:r>
          </w:p>
        </w:tc>
      </w:tr>
      <w:tr w:rsidR="006B3C4E" w:rsidTr="000D6A8B">
        <w:trPr>
          <w:cantSplit/>
          <w:trHeight w:val="3459"/>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67</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交通运输部</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国内水路运输业务经营许可</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国内水路运输经营许可证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《国内水路运输管理条例》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省、设区的市级水路运输部门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市交通运输局</w:t>
            </w:r>
          </w:p>
        </w:tc>
        <w:tc>
          <w:tcPr>
            <w:tcW w:w="683"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市交通运输局</w:t>
            </w:r>
          </w:p>
        </w:tc>
        <w:tc>
          <w:tcPr>
            <w:tcW w:w="675"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kern w:val="0"/>
              </w:rPr>
              <w:t>1.</w:t>
            </w:r>
            <w:r>
              <w:rPr>
                <w:rFonts w:ascii="Times New Roman" w:eastAsia="方正仿宋_GBK" w:hAnsi="Times New Roman" w:hint="eastAsia"/>
                <w:kern w:val="0"/>
              </w:rPr>
              <w:t>实现办理审批</w:t>
            </w:r>
            <w:r>
              <w:rPr>
                <w:rFonts w:ascii="Times New Roman" w:eastAsia="方正仿宋_GBK" w:hAnsi="Times New Roman"/>
                <w:kern w:val="0"/>
              </w:rPr>
              <w:t>“</w:t>
            </w:r>
            <w:r>
              <w:rPr>
                <w:rFonts w:ascii="Times New Roman" w:eastAsia="方正仿宋_GBK" w:hAnsi="Times New Roman" w:hint="eastAsia"/>
                <w:kern w:val="0"/>
              </w:rPr>
              <w:t>最多跑一次</w:t>
            </w:r>
            <w:r>
              <w:rPr>
                <w:rFonts w:ascii="Times New Roman" w:eastAsia="方正仿宋_GBK" w:hAnsi="Times New Roman"/>
                <w:kern w:val="0"/>
              </w:rPr>
              <w:t>”</w:t>
            </w:r>
            <w:r>
              <w:rPr>
                <w:rFonts w:ascii="Times New Roman" w:eastAsia="方正仿宋_GBK" w:hAnsi="Times New Roman" w:hint="eastAsia"/>
                <w:kern w:val="0"/>
              </w:rPr>
              <w:t>。</w:t>
            </w:r>
            <w:r>
              <w:rPr>
                <w:rFonts w:ascii="Times New Roman" w:eastAsia="方正仿宋_GBK" w:hAnsi="Times New Roman"/>
                <w:kern w:val="0"/>
              </w:rPr>
              <w:t>2.</w:t>
            </w:r>
            <w:r>
              <w:rPr>
                <w:rFonts w:ascii="Times New Roman" w:eastAsia="方正仿宋_GBK" w:hAnsi="Times New Roman" w:hint="eastAsia"/>
                <w:kern w:val="0"/>
              </w:rPr>
              <w:t>加强与市场监管部门之间的信息共享，不再要求申请人提供营业执照等材料。</w:t>
            </w:r>
            <w:r>
              <w:rPr>
                <w:rFonts w:ascii="Times New Roman" w:eastAsia="方正仿宋_GBK" w:hAnsi="Times New Roman"/>
                <w:kern w:val="0"/>
              </w:rPr>
              <w:t>3.</w:t>
            </w:r>
            <w:r>
              <w:rPr>
                <w:rFonts w:ascii="Times New Roman" w:eastAsia="方正仿宋_GBK" w:hAnsi="Times New Roman" w:hint="eastAsia"/>
                <w:kern w:val="0"/>
              </w:rPr>
              <w:t>将审批时限由</w:t>
            </w:r>
            <w:r>
              <w:rPr>
                <w:rFonts w:ascii="Times New Roman" w:eastAsia="方正仿宋_GBK" w:hAnsi="Times New Roman"/>
                <w:kern w:val="0"/>
              </w:rPr>
              <w:t>20</w:t>
            </w:r>
            <w:r>
              <w:rPr>
                <w:rFonts w:ascii="Times New Roman" w:eastAsia="方正仿宋_GBK" w:hAnsi="Times New Roman" w:hint="eastAsia"/>
                <w:kern w:val="0"/>
              </w:rPr>
              <w:t>个工作日压减至</w:t>
            </w:r>
            <w:r>
              <w:rPr>
                <w:rFonts w:ascii="Times New Roman" w:eastAsia="方正仿宋_GBK" w:hAnsi="Times New Roman"/>
                <w:kern w:val="0"/>
              </w:rPr>
              <w:t>10</w:t>
            </w:r>
            <w:r>
              <w:rPr>
                <w:rFonts w:ascii="Times New Roman" w:eastAsia="方正仿宋_GBK" w:hAnsi="Times New Roman" w:hint="eastAsia"/>
                <w:kern w:val="0"/>
              </w:rPr>
              <w:t>个工作日。</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spacing w:line="280" w:lineRule="exact"/>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监管，对诚信状况差、投诉举报多、受处罚警告多的经营主体提高抽查比例。</w:t>
            </w:r>
            <w:r>
              <w:rPr>
                <w:rFonts w:ascii="Times New Roman" w:eastAsia="方正仿宋_GBK" w:hAnsi="Times New Roman"/>
                <w:color w:val="000000"/>
                <w:kern w:val="0"/>
              </w:rPr>
              <w:t>2.</w:t>
            </w:r>
            <w:r>
              <w:rPr>
                <w:rFonts w:ascii="Times New Roman" w:eastAsia="方正仿宋_GBK" w:hAnsi="Times New Roman" w:hint="eastAsia"/>
                <w:color w:val="000000"/>
                <w:kern w:val="0"/>
              </w:rPr>
              <w:t>依法及时处理投诉举报。</w:t>
            </w:r>
            <w:r>
              <w:rPr>
                <w:rFonts w:ascii="Times New Roman" w:eastAsia="方正仿宋_GBK" w:hAnsi="Times New Roman"/>
                <w:color w:val="000000"/>
                <w:kern w:val="0"/>
              </w:rPr>
              <w:t>3.</w:t>
            </w:r>
            <w:r>
              <w:rPr>
                <w:rFonts w:ascii="Times New Roman" w:eastAsia="方正仿宋_GBK" w:hAnsi="Times New Roman" w:hint="eastAsia"/>
                <w:color w:val="000000"/>
                <w:kern w:val="0"/>
              </w:rPr>
              <w:t>加强对国内水路运输企业的年度书面检查，发现不具备经营许可条件的要依法及时处理。</w:t>
            </w:r>
            <w:r>
              <w:rPr>
                <w:rFonts w:ascii="Times New Roman" w:eastAsia="方正仿宋_GBK" w:hAnsi="Times New Roman"/>
                <w:color w:val="000000"/>
                <w:kern w:val="0"/>
              </w:rPr>
              <w:t>4.</w:t>
            </w:r>
            <w:r>
              <w:rPr>
                <w:rFonts w:ascii="Times New Roman" w:eastAsia="方正仿宋_GBK" w:hAnsi="Times New Roman" w:hint="eastAsia"/>
                <w:color w:val="000000"/>
                <w:kern w:val="0"/>
              </w:rPr>
              <w:t>针对日常动态监管发现的普遍性问题和突出风险组织开展专项检查。</w:t>
            </w:r>
          </w:p>
        </w:tc>
      </w:tr>
      <w:tr w:rsidR="006B3C4E" w:rsidTr="000D6A8B">
        <w:trPr>
          <w:cantSplit/>
          <w:trHeight w:hRule="exact" w:val="3572"/>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68</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交通运输部</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外商投资企业经营沿海、江河、湖泊及其他通航水域水路运输审批</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国内水路运输经营许可证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《国内水路运输管理条例》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省、设区的市级水路运输部门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市交通运输局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市交通运输局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kern w:val="0"/>
              </w:rPr>
              <w:t>1.</w:t>
            </w:r>
            <w:r>
              <w:rPr>
                <w:rFonts w:ascii="Times New Roman" w:eastAsia="方正仿宋_GBK" w:hAnsi="Times New Roman" w:hint="eastAsia"/>
                <w:kern w:val="0"/>
              </w:rPr>
              <w:t>实现办理审批</w:t>
            </w:r>
            <w:r>
              <w:rPr>
                <w:rFonts w:ascii="Times New Roman" w:eastAsia="方正仿宋_GBK" w:hAnsi="Times New Roman"/>
                <w:kern w:val="0"/>
              </w:rPr>
              <w:t>“</w:t>
            </w:r>
            <w:r>
              <w:rPr>
                <w:rFonts w:ascii="Times New Roman" w:eastAsia="方正仿宋_GBK" w:hAnsi="Times New Roman" w:hint="eastAsia"/>
                <w:kern w:val="0"/>
              </w:rPr>
              <w:t>最多跑一次</w:t>
            </w:r>
            <w:r>
              <w:rPr>
                <w:rFonts w:ascii="Times New Roman" w:eastAsia="方正仿宋_GBK" w:hAnsi="Times New Roman"/>
                <w:kern w:val="0"/>
              </w:rPr>
              <w:t>”</w:t>
            </w:r>
            <w:r>
              <w:rPr>
                <w:rFonts w:ascii="Times New Roman" w:eastAsia="方正仿宋_GBK" w:hAnsi="Times New Roman" w:hint="eastAsia"/>
                <w:kern w:val="0"/>
              </w:rPr>
              <w:t>。</w:t>
            </w:r>
            <w:r>
              <w:rPr>
                <w:rFonts w:ascii="Times New Roman" w:eastAsia="方正仿宋_GBK" w:hAnsi="Times New Roman"/>
                <w:kern w:val="0"/>
              </w:rPr>
              <w:t>2.</w:t>
            </w:r>
            <w:r>
              <w:rPr>
                <w:rFonts w:ascii="Times New Roman" w:eastAsia="方正仿宋_GBK" w:hAnsi="Times New Roman" w:hint="eastAsia"/>
                <w:kern w:val="0"/>
              </w:rPr>
              <w:t>不再要求申请人提供营业执照，在线获取营业执照等材料。</w:t>
            </w:r>
            <w:r>
              <w:rPr>
                <w:rFonts w:ascii="Times New Roman" w:eastAsia="方正仿宋_GBK" w:hAnsi="Times New Roman"/>
                <w:kern w:val="0"/>
              </w:rPr>
              <w:t>3.</w:t>
            </w:r>
            <w:r>
              <w:rPr>
                <w:rFonts w:ascii="Times New Roman" w:eastAsia="方正仿宋_GBK" w:hAnsi="Times New Roman" w:hint="eastAsia"/>
                <w:kern w:val="0"/>
              </w:rPr>
              <w:t>将审批时限由</w:t>
            </w:r>
            <w:r>
              <w:rPr>
                <w:rFonts w:ascii="Times New Roman" w:eastAsia="方正仿宋_GBK" w:hAnsi="Times New Roman"/>
                <w:kern w:val="0"/>
              </w:rPr>
              <w:t>20</w:t>
            </w:r>
            <w:r>
              <w:rPr>
                <w:rFonts w:ascii="Times New Roman" w:eastAsia="方正仿宋_GBK" w:hAnsi="Times New Roman" w:hint="eastAsia"/>
                <w:kern w:val="0"/>
              </w:rPr>
              <w:t>个工作日压减至</w:t>
            </w:r>
            <w:r>
              <w:rPr>
                <w:rFonts w:ascii="Times New Roman" w:eastAsia="方正仿宋_GBK" w:hAnsi="Times New Roman"/>
                <w:kern w:val="0"/>
              </w:rPr>
              <w:t>10</w:t>
            </w:r>
            <w:r>
              <w:rPr>
                <w:rFonts w:ascii="Times New Roman" w:eastAsia="方正仿宋_GBK" w:hAnsi="Times New Roman" w:hint="eastAsia"/>
                <w:kern w:val="0"/>
              </w:rPr>
              <w:t>个工作日。</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spacing w:line="280" w:lineRule="exact"/>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监管，对诚信状况差、投诉举报多、受处罚警告多的经营主体提高抽查比例。</w:t>
            </w:r>
            <w:r>
              <w:rPr>
                <w:rFonts w:ascii="Times New Roman" w:eastAsia="方正仿宋_GBK" w:hAnsi="Times New Roman"/>
                <w:color w:val="000000"/>
                <w:kern w:val="0"/>
              </w:rPr>
              <w:t>2.</w:t>
            </w:r>
            <w:r>
              <w:rPr>
                <w:rFonts w:ascii="Times New Roman" w:eastAsia="方正仿宋_GBK" w:hAnsi="Times New Roman" w:hint="eastAsia"/>
                <w:color w:val="000000"/>
                <w:kern w:val="0"/>
              </w:rPr>
              <w:t>依法及时处理投诉举报。</w:t>
            </w:r>
            <w:r>
              <w:rPr>
                <w:rFonts w:ascii="Times New Roman" w:eastAsia="方正仿宋_GBK" w:hAnsi="Times New Roman"/>
                <w:color w:val="000000"/>
                <w:kern w:val="0"/>
              </w:rPr>
              <w:t>3.</w:t>
            </w:r>
            <w:r>
              <w:rPr>
                <w:rFonts w:ascii="Times New Roman" w:eastAsia="方正仿宋_GBK" w:hAnsi="Times New Roman" w:hint="eastAsia"/>
                <w:color w:val="000000"/>
                <w:kern w:val="0"/>
              </w:rPr>
              <w:t>加强对国内水路运输企业的年度书面检查，发现不具备经营许可条件的要依法及时处理。</w:t>
            </w:r>
            <w:r>
              <w:rPr>
                <w:rFonts w:ascii="Times New Roman" w:eastAsia="方正仿宋_GBK" w:hAnsi="Times New Roman"/>
                <w:color w:val="000000"/>
                <w:kern w:val="0"/>
              </w:rPr>
              <w:t>4.</w:t>
            </w:r>
            <w:r>
              <w:rPr>
                <w:rFonts w:ascii="Times New Roman" w:eastAsia="方正仿宋_GBK" w:hAnsi="Times New Roman" w:hint="eastAsia"/>
                <w:color w:val="000000"/>
                <w:kern w:val="0"/>
              </w:rPr>
              <w:t>针对日常动态监管发现的普遍性问题和突出风险组织开展专项检查。</w:t>
            </w:r>
          </w:p>
        </w:tc>
      </w:tr>
      <w:tr w:rsidR="006B3C4E" w:rsidTr="000D6A8B">
        <w:trPr>
          <w:cantSplit/>
          <w:trHeight w:val="3686"/>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69</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交通运输部</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经营国内船舶管理业务审批</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国内船舶管理业务经营许可证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《国内水路运输管理条例》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省、设区的市级水路运输部门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市交通运输局</w:t>
            </w:r>
          </w:p>
        </w:tc>
        <w:tc>
          <w:tcPr>
            <w:tcW w:w="683"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市交通运输局</w:t>
            </w:r>
          </w:p>
        </w:tc>
        <w:tc>
          <w:tcPr>
            <w:tcW w:w="675"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kern w:val="0"/>
              </w:rPr>
              <w:t>1.</w:t>
            </w:r>
            <w:r>
              <w:rPr>
                <w:rFonts w:ascii="Times New Roman" w:eastAsia="方正仿宋_GBK" w:hAnsi="Times New Roman" w:hint="eastAsia"/>
                <w:kern w:val="0"/>
              </w:rPr>
              <w:t>实现办理审批</w:t>
            </w:r>
            <w:r>
              <w:rPr>
                <w:rFonts w:ascii="Times New Roman" w:eastAsia="方正仿宋_GBK" w:hAnsi="Times New Roman"/>
                <w:kern w:val="0"/>
              </w:rPr>
              <w:t>“</w:t>
            </w:r>
            <w:r>
              <w:rPr>
                <w:rFonts w:ascii="Times New Roman" w:eastAsia="方正仿宋_GBK" w:hAnsi="Times New Roman" w:hint="eastAsia"/>
                <w:kern w:val="0"/>
              </w:rPr>
              <w:t>最多跑一次</w:t>
            </w:r>
            <w:r>
              <w:rPr>
                <w:rFonts w:ascii="Times New Roman" w:eastAsia="方正仿宋_GBK" w:hAnsi="Times New Roman"/>
                <w:kern w:val="0"/>
              </w:rPr>
              <w:t>”</w:t>
            </w:r>
            <w:r>
              <w:rPr>
                <w:rFonts w:ascii="Times New Roman" w:eastAsia="方正仿宋_GBK" w:hAnsi="Times New Roman" w:hint="eastAsia"/>
                <w:kern w:val="0"/>
              </w:rPr>
              <w:t>。</w:t>
            </w:r>
            <w:r>
              <w:rPr>
                <w:rFonts w:ascii="Times New Roman" w:eastAsia="方正仿宋_GBK" w:hAnsi="Times New Roman"/>
                <w:kern w:val="0"/>
              </w:rPr>
              <w:t>2.</w:t>
            </w:r>
            <w:r>
              <w:rPr>
                <w:rFonts w:ascii="Times New Roman" w:eastAsia="方正仿宋_GBK" w:hAnsi="Times New Roman" w:hint="eastAsia"/>
                <w:kern w:val="0"/>
              </w:rPr>
              <w:t>不再要求申请人提供营业执照等材料。</w:t>
            </w:r>
            <w:r>
              <w:rPr>
                <w:rFonts w:ascii="Times New Roman" w:eastAsia="方正仿宋_GBK" w:hAnsi="Times New Roman"/>
                <w:kern w:val="0"/>
              </w:rPr>
              <w:t>3.</w:t>
            </w:r>
            <w:r>
              <w:rPr>
                <w:rFonts w:ascii="Times New Roman" w:eastAsia="方正仿宋_GBK" w:hAnsi="Times New Roman" w:hint="eastAsia"/>
                <w:kern w:val="0"/>
              </w:rPr>
              <w:t>将审批时限由</w:t>
            </w:r>
            <w:r>
              <w:rPr>
                <w:rFonts w:ascii="Times New Roman" w:eastAsia="方正仿宋_GBK" w:hAnsi="Times New Roman"/>
                <w:kern w:val="0"/>
              </w:rPr>
              <w:t>20</w:t>
            </w:r>
            <w:r>
              <w:rPr>
                <w:rFonts w:ascii="Times New Roman" w:eastAsia="方正仿宋_GBK" w:hAnsi="Times New Roman" w:hint="eastAsia"/>
                <w:kern w:val="0"/>
              </w:rPr>
              <w:t>个工作日压减至</w:t>
            </w:r>
            <w:r>
              <w:rPr>
                <w:rFonts w:ascii="Times New Roman" w:eastAsia="方正仿宋_GBK" w:hAnsi="Times New Roman"/>
                <w:kern w:val="0"/>
              </w:rPr>
              <w:t>10</w:t>
            </w:r>
            <w:r>
              <w:rPr>
                <w:rFonts w:ascii="Times New Roman" w:eastAsia="方正仿宋_GBK" w:hAnsi="Times New Roman" w:hint="eastAsia"/>
                <w:kern w:val="0"/>
              </w:rPr>
              <w:t>个工作日。</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监管，对诚信状况差、投诉举报多、受处罚警告多的经营主体提高抽查比例。</w:t>
            </w:r>
            <w:r>
              <w:rPr>
                <w:rFonts w:ascii="Times New Roman" w:eastAsia="方正仿宋_GBK" w:hAnsi="Times New Roman"/>
                <w:color w:val="000000"/>
                <w:kern w:val="0"/>
              </w:rPr>
              <w:t>2.</w:t>
            </w:r>
            <w:r>
              <w:rPr>
                <w:rFonts w:ascii="Times New Roman" w:eastAsia="方正仿宋_GBK" w:hAnsi="Times New Roman" w:hint="eastAsia"/>
                <w:color w:val="000000"/>
                <w:kern w:val="0"/>
              </w:rPr>
              <w:t>依法及时处理投诉举报。</w:t>
            </w:r>
            <w:r>
              <w:rPr>
                <w:rFonts w:ascii="Times New Roman" w:eastAsia="方正仿宋_GBK" w:hAnsi="Times New Roman"/>
                <w:color w:val="000000"/>
                <w:kern w:val="0"/>
              </w:rPr>
              <w:t>3.</w:t>
            </w:r>
            <w:r>
              <w:rPr>
                <w:rFonts w:ascii="Times New Roman" w:eastAsia="方正仿宋_GBK" w:hAnsi="Times New Roman" w:hint="eastAsia"/>
                <w:color w:val="000000"/>
                <w:kern w:val="0"/>
              </w:rPr>
              <w:t>加强对国内船舶管理企业的年度书面检查，发现不具备经营许可条件的要依法及时处理。</w:t>
            </w:r>
            <w:r>
              <w:rPr>
                <w:rFonts w:ascii="Times New Roman" w:eastAsia="方正仿宋_GBK" w:hAnsi="Times New Roman"/>
                <w:color w:val="000000"/>
                <w:kern w:val="0"/>
              </w:rPr>
              <w:t>4.</w:t>
            </w:r>
            <w:r>
              <w:rPr>
                <w:rFonts w:ascii="Times New Roman" w:eastAsia="方正仿宋_GBK" w:hAnsi="Times New Roman" w:hint="eastAsia"/>
                <w:color w:val="000000"/>
                <w:kern w:val="0"/>
              </w:rPr>
              <w:t>针对日常动态监管发现的普遍性问题和突出风险组织开展专项检查。</w:t>
            </w:r>
          </w:p>
        </w:tc>
      </w:tr>
      <w:tr w:rsidR="006B3C4E" w:rsidTr="000D6A8B">
        <w:trPr>
          <w:cantSplit/>
          <w:trHeight w:val="3161"/>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t>70</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交通运输部</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航运公司安全营运与防污染能力符合证明核发</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符合证明、船舶安全管理证书</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《国务院对确需保留的行政审批项目设定行政许可的决定》《防治船舶污染海洋环境管理条例》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交通运输部直属海事局、分支海事局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南通海事局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南通海事局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kern w:val="0"/>
              </w:rPr>
              <w:t>1.</w:t>
            </w:r>
            <w:r>
              <w:rPr>
                <w:rFonts w:ascii="Times New Roman" w:eastAsia="方正仿宋_GBK" w:hAnsi="Times New Roman" w:hint="eastAsia"/>
                <w:kern w:val="0"/>
              </w:rPr>
              <w:t>实现申请、审批全程网上办理。</w:t>
            </w:r>
            <w:r>
              <w:rPr>
                <w:rFonts w:ascii="Times New Roman" w:eastAsia="方正仿宋_GBK" w:hAnsi="Times New Roman"/>
                <w:kern w:val="0"/>
              </w:rPr>
              <w:t>2.</w:t>
            </w:r>
            <w:r>
              <w:rPr>
                <w:rFonts w:ascii="Times New Roman" w:eastAsia="方正仿宋_GBK" w:hAnsi="Times New Roman" w:hint="eastAsia"/>
                <w:kern w:val="0"/>
              </w:rPr>
              <w:t>将审批时限由</w:t>
            </w:r>
            <w:r>
              <w:rPr>
                <w:rFonts w:ascii="Times New Roman" w:eastAsia="方正仿宋_GBK" w:hAnsi="Times New Roman"/>
                <w:kern w:val="0"/>
              </w:rPr>
              <w:t>20</w:t>
            </w:r>
            <w:r>
              <w:rPr>
                <w:rFonts w:ascii="Times New Roman" w:eastAsia="方正仿宋_GBK" w:hAnsi="Times New Roman" w:hint="eastAsia"/>
                <w:kern w:val="0"/>
              </w:rPr>
              <w:t>个工作日压减至</w:t>
            </w:r>
            <w:r>
              <w:rPr>
                <w:rFonts w:ascii="Times New Roman" w:eastAsia="方正仿宋_GBK" w:hAnsi="Times New Roman"/>
                <w:kern w:val="0"/>
              </w:rPr>
              <w:t>15</w:t>
            </w:r>
            <w:r>
              <w:rPr>
                <w:rFonts w:ascii="Times New Roman" w:eastAsia="方正仿宋_GBK" w:hAnsi="Times New Roman" w:hint="eastAsia"/>
                <w:kern w:val="0"/>
              </w:rPr>
              <w:t>个工作日。</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监管，发现违法违规行为要依法查处并公开结果。</w:t>
            </w:r>
            <w:r>
              <w:rPr>
                <w:rFonts w:ascii="Times New Roman" w:eastAsia="方正仿宋_GBK" w:hAnsi="Times New Roman"/>
                <w:color w:val="000000"/>
                <w:kern w:val="0"/>
              </w:rPr>
              <w:t>2.</w:t>
            </w:r>
            <w:r>
              <w:rPr>
                <w:rFonts w:ascii="Times New Roman" w:eastAsia="方正仿宋_GBK" w:hAnsi="Times New Roman" w:hint="eastAsia"/>
                <w:color w:val="000000"/>
                <w:kern w:val="0"/>
              </w:rPr>
              <w:t>加强信用监管，依法向社会公布航运公司信用状况，依法依规对失信主体开展失信惩戒。</w:t>
            </w:r>
          </w:p>
        </w:tc>
      </w:tr>
      <w:tr w:rsidR="006B3C4E" w:rsidTr="000D6A8B">
        <w:trPr>
          <w:cantSplit/>
          <w:trHeight w:val="3302"/>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71</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交通运输部</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港口（旅客、危险货物）经营许可</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港口经营许可证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《中华人民共和国港口法》</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省级交通运输部门或所在地港口部门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市交通运输局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市交通运输局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kern w:val="0"/>
              </w:rPr>
              <w:t>1.</w:t>
            </w:r>
            <w:r>
              <w:rPr>
                <w:rFonts w:ascii="Times New Roman" w:eastAsia="方正仿宋_GBK" w:hAnsi="Times New Roman" w:hint="eastAsia"/>
                <w:kern w:val="0"/>
              </w:rPr>
              <w:t>推动实现申请、审批全程网上办理并在网上公布许可条件和办理流程。</w:t>
            </w:r>
            <w:r>
              <w:rPr>
                <w:rFonts w:ascii="Times New Roman" w:eastAsia="方正仿宋_GBK" w:hAnsi="Times New Roman"/>
                <w:kern w:val="0"/>
              </w:rPr>
              <w:t>2.</w:t>
            </w:r>
            <w:r>
              <w:rPr>
                <w:rFonts w:ascii="Times New Roman" w:eastAsia="方正仿宋_GBK" w:hAnsi="Times New Roman" w:hint="eastAsia"/>
                <w:kern w:val="0"/>
              </w:rPr>
              <w:t>不再要求申请人提供营业执照等材料，在线获取营业执照信息。</w:t>
            </w:r>
            <w:r>
              <w:rPr>
                <w:rFonts w:ascii="Times New Roman" w:eastAsia="方正仿宋_GBK" w:hAnsi="Times New Roman"/>
                <w:kern w:val="0"/>
              </w:rPr>
              <w:t>3.</w:t>
            </w:r>
            <w:r>
              <w:rPr>
                <w:rFonts w:ascii="Times New Roman" w:eastAsia="方正仿宋_GBK" w:hAnsi="Times New Roman" w:hint="eastAsia"/>
                <w:kern w:val="0"/>
              </w:rPr>
              <w:t>将审批时限由</w:t>
            </w:r>
            <w:r>
              <w:rPr>
                <w:rFonts w:ascii="Times New Roman" w:eastAsia="方正仿宋_GBK" w:hAnsi="Times New Roman"/>
                <w:kern w:val="0"/>
              </w:rPr>
              <w:t>30</w:t>
            </w:r>
            <w:r>
              <w:rPr>
                <w:rFonts w:ascii="Times New Roman" w:eastAsia="方正仿宋_GBK" w:hAnsi="Times New Roman" w:hint="eastAsia"/>
                <w:kern w:val="0"/>
              </w:rPr>
              <w:t>个工作日压减至</w:t>
            </w:r>
            <w:r>
              <w:rPr>
                <w:rFonts w:ascii="Times New Roman" w:eastAsia="方正仿宋_GBK" w:hAnsi="Times New Roman"/>
                <w:kern w:val="0"/>
              </w:rPr>
              <w:t>20</w:t>
            </w:r>
            <w:r>
              <w:rPr>
                <w:rFonts w:ascii="Times New Roman" w:eastAsia="方正仿宋_GBK" w:hAnsi="Times New Roman" w:hint="eastAsia"/>
                <w:kern w:val="0"/>
              </w:rPr>
              <w:t>个工作日。</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监管，发现违法违规行为要依法查处并公开结果。</w:t>
            </w:r>
            <w:r>
              <w:rPr>
                <w:rFonts w:ascii="Times New Roman" w:eastAsia="方正仿宋_GBK" w:hAnsi="Times New Roman"/>
                <w:color w:val="000000"/>
                <w:kern w:val="0"/>
              </w:rPr>
              <w:t>2.</w:t>
            </w:r>
            <w:r>
              <w:rPr>
                <w:rFonts w:ascii="Times New Roman" w:eastAsia="方正仿宋_GBK" w:hAnsi="Times New Roman" w:hint="eastAsia"/>
                <w:color w:val="000000"/>
                <w:kern w:val="0"/>
              </w:rPr>
              <w:t>通过有关信息化系统加强对港口经营人作业活动和作业区域的监督检查，督促其落实安全生产责任。</w:t>
            </w:r>
            <w:r>
              <w:rPr>
                <w:rFonts w:ascii="Times New Roman" w:eastAsia="方正仿宋_GBK" w:hAnsi="Times New Roman"/>
                <w:color w:val="000000"/>
                <w:kern w:val="0"/>
              </w:rPr>
              <w:t>3.</w:t>
            </w:r>
            <w:r>
              <w:rPr>
                <w:rFonts w:ascii="Times New Roman" w:eastAsia="方正仿宋_GBK" w:hAnsi="Times New Roman" w:hint="eastAsia"/>
                <w:color w:val="000000"/>
                <w:kern w:val="0"/>
              </w:rPr>
              <w:t>加强信用监管，依法向社会公开港口企业信用记录。</w:t>
            </w:r>
          </w:p>
        </w:tc>
      </w:tr>
      <w:tr w:rsidR="006B3C4E" w:rsidTr="000D6A8B">
        <w:trPr>
          <w:cantSplit/>
          <w:trHeight w:val="2552"/>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t>72</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交通运输部</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建设港口设施使用非深水岸线审批</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批准文件</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《中华人民共和国港口法》</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县级以上地方交通运输（港口）部门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市交通运输局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市交通运输局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kern w:val="0"/>
              </w:rPr>
              <w:t>1.</w:t>
            </w:r>
            <w:r>
              <w:rPr>
                <w:rFonts w:ascii="Times New Roman" w:eastAsia="方正仿宋_GBK" w:hAnsi="Times New Roman" w:hint="eastAsia"/>
                <w:kern w:val="0"/>
              </w:rPr>
              <w:t>不再要求申请人提供营业执照、公司章程等材料。</w:t>
            </w:r>
            <w:r>
              <w:rPr>
                <w:rFonts w:ascii="Times New Roman" w:eastAsia="方正仿宋_GBK" w:hAnsi="Times New Roman"/>
                <w:kern w:val="0"/>
              </w:rPr>
              <w:t>2.</w:t>
            </w:r>
            <w:r>
              <w:rPr>
                <w:rFonts w:ascii="Times New Roman" w:eastAsia="方正仿宋_GBK" w:hAnsi="Times New Roman" w:hint="eastAsia"/>
                <w:kern w:val="0"/>
              </w:rPr>
              <w:t>不再要求申请人领取港口非深水岸线使用证。</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加强信用监管，将港口岸线使用有关信用信息纳入相关信用信息共享平台并依法向社会公布。</w:t>
            </w:r>
            <w:r>
              <w:rPr>
                <w:rFonts w:ascii="Times New Roman" w:eastAsia="方正仿宋_GBK" w:hAnsi="Times New Roman"/>
                <w:color w:val="000000"/>
                <w:kern w:val="0"/>
              </w:rPr>
              <w:t>2.</w:t>
            </w:r>
            <w:r>
              <w:rPr>
                <w:rFonts w:ascii="Times New Roman" w:eastAsia="方正仿宋_GBK" w:hAnsi="Times New Roman" w:hint="eastAsia"/>
                <w:color w:val="000000"/>
                <w:kern w:val="0"/>
              </w:rPr>
              <w:t>依托港口岸线资源监测平台，利用遥感卫星图片跟踪岸线资源利用情况，发现问题要依法及时处理。</w:t>
            </w:r>
          </w:p>
        </w:tc>
      </w:tr>
      <w:tr w:rsidR="006B3C4E" w:rsidTr="000D6A8B">
        <w:trPr>
          <w:cantSplit/>
          <w:trHeight w:val="2552"/>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73</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交通运输部</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道路旅客运输经营许可</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道路运输经营许可证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《中华人民共和国道路运输条例》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设区的市、县级交通运输部门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市交通运输局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市交通运输局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不再要求申请人提供企业章程，现有营运客车行驶证、车辆技术等级评定结论、客车类型等级评定证明，已聘用或者拟聘用驾驶人员的</w:t>
            </w:r>
            <w:r>
              <w:rPr>
                <w:rFonts w:ascii="Times New Roman" w:eastAsia="方正仿宋_GBK" w:hAnsi="Times New Roman"/>
                <w:kern w:val="0"/>
              </w:rPr>
              <w:t>3</w:t>
            </w:r>
            <w:r>
              <w:rPr>
                <w:rFonts w:ascii="Times New Roman" w:eastAsia="方正仿宋_GBK" w:hAnsi="Times New Roman" w:hint="eastAsia"/>
                <w:kern w:val="0"/>
              </w:rPr>
              <w:t>年内无重大以上交通责任事故证明等材料。</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强化部门间信息共享。</w:t>
            </w:r>
            <w:r>
              <w:rPr>
                <w:rFonts w:ascii="Times New Roman" w:eastAsia="方正仿宋_GBK" w:hAnsi="Times New Roman"/>
                <w:color w:val="000000"/>
                <w:kern w:val="0"/>
              </w:rPr>
              <w:t>2.</w:t>
            </w:r>
            <w:r>
              <w:rPr>
                <w:rFonts w:ascii="Times New Roman" w:eastAsia="方正仿宋_GBK" w:hAnsi="Times New Roman" w:hint="eastAsia"/>
                <w:color w:val="000000"/>
                <w:kern w:val="0"/>
              </w:rPr>
              <w:t>加强社会监督，向社会公开道路旅客运输企业的运输服务质量承诺，依法及时处理投诉举报。</w:t>
            </w:r>
            <w:r>
              <w:rPr>
                <w:rFonts w:ascii="Times New Roman" w:eastAsia="方正仿宋_GBK" w:hAnsi="Times New Roman"/>
                <w:color w:val="000000"/>
                <w:kern w:val="0"/>
              </w:rPr>
              <w:t>3.</w:t>
            </w:r>
            <w:r>
              <w:rPr>
                <w:rFonts w:ascii="Times New Roman" w:eastAsia="方正仿宋_GBK" w:hAnsi="Times New Roman" w:hint="eastAsia"/>
                <w:color w:val="000000"/>
                <w:kern w:val="0"/>
              </w:rPr>
              <w:t>加强对道路旅客运输活动的监督检查，发现违法违规行为要依法查处。</w:t>
            </w:r>
          </w:p>
        </w:tc>
      </w:tr>
      <w:tr w:rsidR="006B3C4E" w:rsidTr="000D6A8B">
        <w:trPr>
          <w:cantSplit/>
          <w:trHeight w:val="2552"/>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t>74</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交通运输部</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危险货物运输经营许可</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道路运输经营许可证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《中华人民共和国道路运输条例》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设区的市级交通运输部门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市交通运输局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市交通运输局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不再要求申请人提供营业执照等材料。</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强化部门间信息共享，实施跨部门联合监管，强化危险货物道路运输全过程安全管理。</w:t>
            </w:r>
            <w:r>
              <w:rPr>
                <w:rFonts w:ascii="Times New Roman" w:eastAsia="方正仿宋_GBK" w:hAnsi="Times New Roman"/>
                <w:color w:val="000000"/>
                <w:kern w:val="0"/>
              </w:rPr>
              <w:t>2.</w:t>
            </w:r>
            <w:r>
              <w:rPr>
                <w:rFonts w:ascii="Times New Roman" w:eastAsia="方正仿宋_GBK" w:hAnsi="Times New Roman" w:hint="eastAsia"/>
                <w:color w:val="000000"/>
                <w:kern w:val="0"/>
              </w:rPr>
              <w:t>发挥行业协会自律作用。</w:t>
            </w:r>
          </w:p>
        </w:tc>
      </w:tr>
      <w:tr w:rsidR="006B3C4E" w:rsidTr="000D6A8B">
        <w:trPr>
          <w:cantSplit/>
          <w:trHeight w:val="1928"/>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75</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交通运输部</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放射性物品道路运输经营许可</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道路运输经营许可证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《中华人民共和国道路运输条例》《放射性物品运输安全管理条例》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设区的市级交通运输部门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市交通运输局</w:t>
            </w:r>
          </w:p>
        </w:tc>
        <w:tc>
          <w:tcPr>
            <w:tcW w:w="683"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市交通运输局</w:t>
            </w:r>
          </w:p>
        </w:tc>
        <w:tc>
          <w:tcPr>
            <w:tcW w:w="675"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不再要求申请人提供营业执照等材料。</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强化部门间信息共享，实施跨部门联合监管，强化放射性物品道路运输全过程安全管理。</w:t>
            </w:r>
            <w:r>
              <w:rPr>
                <w:rFonts w:ascii="Times New Roman" w:eastAsia="方正仿宋_GBK" w:hAnsi="Times New Roman"/>
                <w:color w:val="000000"/>
                <w:kern w:val="0"/>
              </w:rPr>
              <w:t>2.</w:t>
            </w:r>
            <w:r>
              <w:rPr>
                <w:rFonts w:ascii="Times New Roman" w:eastAsia="方正仿宋_GBK" w:hAnsi="Times New Roman" w:hint="eastAsia"/>
                <w:color w:val="000000"/>
                <w:kern w:val="0"/>
              </w:rPr>
              <w:t>发挥行业协会自律作用。</w:t>
            </w:r>
          </w:p>
        </w:tc>
      </w:tr>
      <w:tr w:rsidR="006B3C4E" w:rsidTr="000D6A8B">
        <w:trPr>
          <w:cantSplit/>
          <w:trHeight w:val="3402"/>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t>76</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交通运输部</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出租汽车经营许可</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道路运输经营许可证、网络预约出租汽车经营许可证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《国务院对确需保留的行政审批项目设定行政许可的决定》</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spacing w:line="240" w:lineRule="exact"/>
              <w:rPr>
                <w:rFonts w:ascii="Times New Roman" w:eastAsia="方正仿宋_GBK" w:hAnsi="Times New Roman"/>
                <w:color w:val="000000"/>
                <w:kern w:val="0"/>
              </w:rPr>
            </w:pPr>
            <w:r>
              <w:rPr>
                <w:rFonts w:ascii="Times New Roman" w:eastAsia="方正仿宋_GBK" w:hAnsi="Times New Roman" w:hint="eastAsia"/>
                <w:color w:val="000000"/>
                <w:kern w:val="0"/>
              </w:rPr>
              <w:t>直辖市、设区的市、县级交通运输部门或者人民政府指定的出租汽车行政主管部门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市交通运输局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市交通运输局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将审批时限由</w:t>
            </w:r>
            <w:r>
              <w:rPr>
                <w:rFonts w:ascii="Times New Roman" w:eastAsia="方正仿宋_GBK" w:hAnsi="Times New Roman"/>
                <w:kern w:val="0"/>
              </w:rPr>
              <w:t>20</w:t>
            </w:r>
            <w:r>
              <w:rPr>
                <w:rFonts w:ascii="Times New Roman" w:eastAsia="方正仿宋_GBK" w:hAnsi="Times New Roman" w:hint="eastAsia"/>
                <w:kern w:val="0"/>
              </w:rPr>
              <w:t>个工作日压减至</w:t>
            </w:r>
            <w:r>
              <w:rPr>
                <w:rFonts w:ascii="Times New Roman" w:eastAsia="方正仿宋_GBK" w:hAnsi="Times New Roman"/>
                <w:kern w:val="0"/>
              </w:rPr>
              <w:t>15</w:t>
            </w:r>
            <w:r>
              <w:rPr>
                <w:rFonts w:ascii="Times New Roman" w:eastAsia="方正仿宋_GBK" w:hAnsi="Times New Roman" w:hint="eastAsia"/>
                <w:kern w:val="0"/>
              </w:rPr>
              <w:t>个工作日。</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开展服务质量信誉考核测评，建立出租汽车经营者信用档案并依法向社会公开信用记录，依法依规对失信主体开展失信惩戒。</w:t>
            </w:r>
            <w:r>
              <w:rPr>
                <w:rFonts w:ascii="Times New Roman" w:eastAsia="方正仿宋_GBK" w:hAnsi="Times New Roman"/>
                <w:color w:val="000000"/>
                <w:kern w:val="0"/>
              </w:rPr>
              <w:t>2.</w:t>
            </w:r>
            <w:r>
              <w:rPr>
                <w:rFonts w:ascii="Times New Roman" w:eastAsia="方正仿宋_GBK" w:hAnsi="Times New Roman" w:hint="eastAsia"/>
                <w:color w:val="000000"/>
                <w:kern w:val="0"/>
              </w:rPr>
              <w:t>依法及时处理投诉举报。</w:t>
            </w:r>
            <w:r>
              <w:rPr>
                <w:rFonts w:ascii="Times New Roman" w:eastAsia="方正仿宋_GBK" w:hAnsi="Times New Roman"/>
                <w:color w:val="000000"/>
                <w:kern w:val="0"/>
              </w:rPr>
              <w:t>3.</w:t>
            </w:r>
            <w:r>
              <w:rPr>
                <w:rFonts w:ascii="Times New Roman" w:eastAsia="方正仿宋_GBK" w:hAnsi="Times New Roman" w:hint="eastAsia"/>
                <w:color w:val="000000"/>
                <w:kern w:val="0"/>
              </w:rPr>
              <w:t>发挥行业协会自律作用。</w:t>
            </w:r>
          </w:p>
        </w:tc>
      </w:tr>
      <w:tr w:rsidR="006B3C4E" w:rsidTr="000D6A8B">
        <w:trPr>
          <w:cantSplit/>
          <w:trHeight w:val="3232"/>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77</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交通运输部</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出租汽车车辆运营证核发</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道路运输证、网络预约出租汽车运输证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《国务院对确需保留的行政审批项目设定行政许可的决定》</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spacing w:line="240" w:lineRule="exact"/>
              <w:rPr>
                <w:rFonts w:ascii="Times New Roman" w:eastAsia="方正仿宋_GBK" w:hAnsi="Times New Roman"/>
                <w:color w:val="000000"/>
                <w:kern w:val="0"/>
              </w:rPr>
            </w:pPr>
            <w:r>
              <w:rPr>
                <w:rFonts w:ascii="Times New Roman" w:eastAsia="方正仿宋_GBK" w:hAnsi="Times New Roman" w:hint="eastAsia"/>
                <w:color w:val="000000"/>
                <w:kern w:val="0"/>
              </w:rPr>
              <w:t>直辖市、设区的市、县级交通运输部门或者人民政府指定的出租汽车行政主管部门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市交通运输局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市交通运输局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对开展出租汽车技术等级评定的地区，不再要求申请人提供技术等级评定相关材料，直接向检测机构获取车辆技术等级评定信息。</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开展服务质量信誉考核测评，建立出租汽车经营者信用档案并依法向社会公开信用记录，依法依规对失信主体开展失信惩戒。</w:t>
            </w:r>
            <w:r>
              <w:rPr>
                <w:rFonts w:ascii="Times New Roman" w:eastAsia="方正仿宋_GBK" w:hAnsi="Times New Roman"/>
                <w:color w:val="000000"/>
                <w:kern w:val="0"/>
              </w:rPr>
              <w:t>2.</w:t>
            </w:r>
            <w:r>
              <w:rPr>
                <w:rFonts w:ascii="Times New Roman" w:eastAsia="方正仿宋_GBK" w:hAnsi="Times New Roman" w:hint="eastAsia"/>
                <w:color w:val="000000"/>
                <w:kern w:val="0"/>
              </w:rPr>
              <w:t>依法及时处理投诉举报。</w:t>
            </w:r>
            <w:r>
              <w:rPr>
                <w:rFonts w:ascii="Times New Roman" w:eastAsia="方正仿宋_GBK" w:hAnsi="Times New Roman"/>
                <w:color w:val="000000"/>
                <w:kern w:val="0"/>
              </w:rPr>
              <w:t>3.</w:t>
            </w:r>
            <w:r>
              <w:rPr>
                <w:rFonts w:ascii="Times New Roman" w:eastAsia="方正仿宋_GBK" w:hAnsi="Times New Roman" w:hint="eastAsia"/>
                <w:color w:val="000000"/>
                <w:kern w:val="0"/>
              </w:rPr>
              <w:t>发挥行业协会自律作用。</w:t>
            </w:r>
          </w:p>
        </w:tc>
      </w:tr>
      <w:tr w:rsidR="006B3C4E" w:rsidTr="000D6A8B">
        <w:trPr>
          <w:cantSplit/>
          <w:trHeight w:val="6691"/>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78</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水利部</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河道采砂许可</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河道采砂许可证、长江河道采砂许可证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《中华人民共和国水法》《中华人民共和国河道管理条例》《长江河道采砂管理条例》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长江水利委员会；有关流域管理机构；县级以上地方水利部门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市水利局</w:t>
            </w:r>
          </w:p>
        </w:tc>
        <w:tc>
          <w:tcPr>
            <w:tcW w:w="683"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市水利局</w:t>
            </w:r>
          </w:p>
        </w:tc>
        <w:tc>
          <w:tcPr>
            <w:tcW w:w="675"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kern w:val="0"/>
              </w:rPr>
              <w:t>1.</w:t>
            </w:r>
            <w:r>
              <w:rPr>
                <w:rFonts w:ascii="Times New Roman" w:eastAsia="方正仿宋_GBK" w:hAnsi="Times New Roman" w:hint="eastAsia"/>
                <w:kern w:val="0"/>
              </w:rPr>
              <w:t>加强河道采砂规划编制审批，实行年度采量控制，及时向社会公布可采区、可采期、可采量。</w:t>
            </w:r>
            <w:r>
              <w:rPr>
                <w:rFonts w:ascii="Times New Roman" w:eastAsia="方正仿宋_GBK" w:hAnsi="Times New Roman"/>
                <w:kern w:val="0"/>
              </w:rPr>
              <w:t>2.</w:t>
            </w:r>
            <w:r>
              <w:rPr>
                <w:rFonts w:ascii="Times New Roman" w:eastAsia="方正仿宋_GBK" w:hAnsi="Times New Roman" w:hint="eastAsia"/>
                <w:kern w:val="0"/>
              </w:rPr>
              <w:t>对公益性采砂减少审批环节，对符合相关工程建设项目程序的，不再同时开展河道（含长江）采砂行政许可。</w:t>
            </w:r>
            <w:r>
              <w:rPr>
                <w:rFonts w:ascii="Times New Roman" w:eastAsia="方正仿宋_GBK" w:hAnsi="Times New Roman"/>
                <w:kern w:val="0"/>
              </w:rPr>
              <w:t>3.</w:t>
            </w:r>
            <w:r>
              <w:rPr>
                <w:rFonts w:ascii="Times New Roman" w:eastAsia="方正仿宋_GBK" w:hAnsi="Times New Roman" w:hint="eastAsia"/>
                <w:kern w:val="0"/>
              </w:rPr>
              <w:t>采取灵活的许可实施方式，各地可结合实际采取招标等公平竞争的方式实施许可。</w:t>
            </w:r>
            <w:r>
              <w:rPr>
                <w:rFonts w:ascii="Times New Roman" w:eastAsia="方正仿宋_GBK" w:hAnsi="Times New Roman"/>
                <w:kern w:val="0"/>
              </w:rPr>
              <w:t>4.</w:t>
            </w:r>
            <w:r>
              <w:rPr>
                <w:rFonts w:ascii="Times New Roman" w:eastAsia="方正仿宋_GBK" w:hAnsi="Times New Roman" w:hint="eastAsia"/>
                <w:kern w:val="0"/>
              </w:rPr>
              <w:t>鼓励和支持河砂统一开采管理。</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落实河道采砂管理河长、水行政主管部门、现场监管和行政执法四方责任。</w:t>
            </w:r>
            <w:r>
              <w:rPr>
                <w:rFonts w:ascii="Times New Roman" w:eastAsia="方正仿宋_GBK" w:hAnsi="Times New Roman"/>
                <w:color w:val="000000"/>
                <w:kern w:val="0"/>
              </w:rPr>
              <w:t>2.</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四不两直</w:t>
            </w:r>
            <w:r>
              <w:rPr>
                <w:rFonts w:ascii="Times New Roman" w:eastAsia="方正仿宋_GBK" w:hAnsi="Times New Roman"/>
                <w:color w:val="000000"/>
                <w:kern w:val="0"/>
              </w:rPr>
              <w:t>”</w:t>
            </w:r>
            <w:r>
              <w:rPr>
                <w:rFonts w:ascii="Times New Roman" w:eastAsia="方正仿宋_GBK" w:hAnsi="Times New Roman" w:hint="eastAsia"/>
                <w:color w:val="000000"/>
                <w:kern w:val="0"/>
              </w:rPr>
              <w:t>暗访，加强对采砂情况的监督检查。</w:t>
            </w:r>
            <w:r>
              <w:rPr>
                <w:rFonts w:ascii="Times New Roman" w:eastAsia="方正仿宋_GBK" w:hAnsi="Times New Roman"/>
                <w:color w:val="000000"/>
                <w:kern w:val="0"/>
              </w:rPr>
              <w:t>3.</w:t>
            </w:r>
            <w:r>
              <w:rPr>
                <w:rFonts w:ascii="Times New Roman" w:eastAsia="方正仿宋_GBK" w:hAnsi="Times New Roman" w:hint="eastAsia"/>
                <w:color w:val="000000"/>
                <w:kern w:val="0"/>
              </w:rPr>
              <w:t>长江干流实行砂石采运管理单制度，加强采砂现场及运输环节监管。</w:t>
            </w:r>
            <w:r>
              <w:rPr>
                <w:rFonts w:ascii="Times New Roman" w:eastAsia="方正仿宋_GBK" w:hAnsi="Times New Roman"/>
                <w:color w:val="000000"/>
                <w:kern w:val="0"/>
              </w:rPr>
              <w:t>4.</w:t>
            </w:r>
            <w:r>
              <w:rPr>
                <w:rFonts w:ascii="Times New Roman" w:eastAsia="方正仿宋_GBK" w:hAnsi="Times New Roman" w:hint="eastAsia"/>
                <w:color w:val="000000"/>
                <w:kern w:val="0"/>
              </w:rPr>
              <w:t>运用卫星遥感、卫星导航定位、视频监控、无人机等技术手段进行动态监控。</w:t>
            </w:r>
            <w:r>
              <w:rPr>
                <w:rFonts w:ascii="Times New Roman" w:eastAsia="方正仿宋_GBK" w:hAnsi="Times New Roman"/>
                <w:color w:val="000000"/>
                <w:kern w:val="0"/>
              </w:rPr>
              <w:t>5.</w:t>
            </w:r>
            <w:r>
              <w:rPr>
                <w:rFonts w:ascii="Times New Roman" w:eastAsia="方正仿宋_GBK" w:hAnsi="Times New Roman" w:hint="eastAsia"/>
                <w:color w:val="000000"/>
                <w:kern w:val="0"/>
              </w:rPr>
              <w:t>依法及时处理投诉举报。</w:t>
            </w:r>
          </w:p>
        </w:tc>
      </w:tr>
      <w:tr w:rsidR="006B3C4E" w:rsidTr="000D6A8B">
        <w:trPr>
          <w:cantSplit/>
          <w:trHeight w:val="6804"/>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79</w:t>
            </w:r>
          </w:p>
        </w:tc>
        <w:tc>
          <w:tcPr>
            <w:tcW w:w="522"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水利部</w:t>
            </w:r>
          </w:p>
        </w:tc>
        <w:tc>
          <w:tcPr>
            <w:tcW w:w="103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取水许可</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取水许可证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《中华人民共和国水法》《取水许可和水资源费征收管理条例》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流域管理机构；县级以上地方水利部门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市水利局</w:t>
            </w:r>
          </w:p>
        </w:tc>
        <w:tc>
          <w:tcPr>
            <w:tcW w:w="683"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市水利局</w:t>
            </w:r>
          </w:p>
        </w:tc>
        <w:tc>
          <w:tcPr>
            <w:tcW w:w="675"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方正仿宋_GBK" w:hAnsi="Times New Roman"/>
                <w:color w:val="000000"/>
                <w:kern w:val="0"/>
              </w:rPr>
            </w:pPr>
            <w:r>
              <w:rPr>
                <w:rFonts w:ascii="Times New Roman" w:eastAsia="方正仿宋_GBK"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spacing w:line="260" w:lineRule="exact"/>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在各类开发区、工业园区、新区和其他有条件的区域，推行水资源论证区域评估，对已实施水资源论证区域评估范围内的建设项目推行取水许可告知承诺制。</w:t>
            </w:r>
            <w:r>
              <w:rPr>
                <w:rFonts w:ascii="Times New Roman" w:eastAsia="方正仿宋_GBK" w:hAnsi="Times New Roman"/>
                <w:color w:val="000000"/>
                <w:kern w:val="0"/>
              </w:rPr>
              <w:t>2.</w:t>
            </w:r>
            <w:r>
              <w:rPr>
                <w:rFonts w:ascii="Times New Roman" w:eastAsia="方正仿宋_GBK" w:hAnsi="Times New Roman" w:hint="eastAsia"/>
                <w:color w:val="000000"/>
                <w:kern w:val="0"/>
              </w:rPr>
              <w:t>按国务院统一部署，推广取水许可电子许可证，实现申请、审批全程网上办理。</w:t>
            </w:r>
            <w:r>
              <w:rPr>
                <w:rFonts w:ascii="Times New Roman" w:eastAsia="方正仿宋_GBK" w:hAnsi="Times New Roman"/>
                <w:color w:val="000000"/>
                <w:kern w:val="0"/>
              </w:rPr>
              <w:t>3.</w:t>
            </w:r>
            <w:r>
              <w:rPr>
                <w:rFonts w:ascii="Times New Roman" w:eastAsia="方正仿宋_GBK" w:hAnsi="Times New Roman" w:hint="eastAsia"/>
                <w:color w:val="000000"/>
                <w:kern w:val="0"/>
              </w:rPr>
              <w:t>简化优化建设项目水资源论证管理要求，实行报告表、报告书分类管理，对取水量较小、用水工艺简单且取退水影响小的项目推行报告表管理。</w:t>
            </w:r>
            <w:r>
              <w:rPr>
                <w:rFonts w:ascii="Times New Roman" w:eastAsia="方正仿宋_GBK" w:hAnsi="Times New Roman"/>
                <w:color w:val="000000"/>
                <w:kern w:val="0"/>
              </w:rPr>
              <w:t>4.</w:t>
            </w:r>
            <w:r>
              <w:rPr>
                <w:rFonts w:ascii="Times New Roman" w:eastAsia="方正仿宋_GBK" w:hAnsi="Times New Roman" w:hint="eastAsia"/>
                <w:color w:val="000000"/>
                <w:kern w:val="0"/>
              </w:rPr>
              <w:t>简化技术审查环节，细化明确报告书技术审查标准，报告书技术审查时限由</w:t>
            </w:r>
            <w:r>
              <w:rPr>
                <w:rFonts w:ascii="Times New Roman" w:eastAsia="方正仿宋_GBK" w:hAnsi="Times New Roman"/>
                <w:color w:val="000000"/>
                <w:kern w:val="0"/>
              </w:rPr>
              <w:t>30</w:t>
            </w:r>
            <w:r>
              <w:rPr>
                <w:rFonts w:ascii="Times New Roman" w:eastAsia="方正仿宋_GBK" w:hAnsi="Times New Roman" w:hint="eastAsia"/>
                <w:color w:val="000000"/>
                <w:kern w:val="0"/>
              </w:rPr>
              <w:t>个工作日压减至</w:t>
            </w:r>
            <w:r>
              <w:rPr>
                <w:rFonts w:ascii="Times New Roman" w:eastAsia="方正仿宋_GBK" w:hAnsi="Times New Roman"/>
                <w:color w:val="000000"/>
                <w:kern w:val="0"/>
              </w:rPr>
              <w:t>20</w:t>
            </w:r>
            <w:r>
              <w:rPr>
                <w:rFonts w:ascii="Times New Roman" w:eastAsia="方正仿宋_GBK" w:hAnsi="Times New Roman" w:hint="eastAsia"/>
                <w:color w:val="000000"/>
                <w:kern w:val="0"/>
              </w:rPr>
              <w:t>个工作日（不含报告书修改时间）。对报告表实行备案承诺制，不再组织技术审查，由水利部门直接审核。</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监管，发现取水单位和个人取用水、有关技术单位编制报告中存在违法行为的，要依法查处并向社会公开。</w:t>
            </w:r>
            <w:r>
              <w:rPr>
                <w:rFonts w:ascii="Times New Roman" w:eastAsia="方正仿宋_GBK" w:hAnsi="Times New Roman"/>
                <w:color w:val="000000"/>
                <w:kern w:val="0"/>
              </w:rPr>
              <w:t>2.</w:t>
            </w:r>
            <w:r>
              <w:rPr>
                <w:rFonts w:ascii="Times New Roman" w:eastAsia="方正仿宋_GBK" w:hAnsi="Times New Roman" w:hint="eastAsia"/>
                <w:color w:val="000000"/>
                <w:kern w:val="0"/>
              </w:rPr>
              <w:t>加强信用监管，将取水单位和个人的相关违法信息纳入社会征信体系，依法依规对失信主体开展失信惩戒。</w:t>
            </w:r>
          </w:p>
        </w:tc>
      </w:tr>
      <w:tr w:rsidR="006B3C4E" w:rsidTr="000D6A8B">
        <w:trPr>
          <w:cantSplit/>
          <w:trHeight w:val="2552"/>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80</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农业农村部</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农作物种子、食用菌菌种生产经营许可证核发</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农作物种子、食用菌菌种生产经营许可证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《中华人民共和国种子法》</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县级以上地方农业农村部门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市农业农村局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市农业农村局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kern w:val="0"/>
              </w:rPr>
              <w:t>1.</w:t>
            </w:r>
            <w:r>
              <w:rPr>
                <w:rFonts w:ascii="Times New Roman" w:eastAsia="方正仿宋_GBK" w:hAnsi="Times New Roman" w:hint="eastAsia"/>
                <w:kern w:val="0"/>
              </w:rPr>
              <w:t>实现申请、审批网上办理。</w:t>
            </w:r>
            <w:r>
              <w:rPr>
                <w:rFonts w:ascii="Times New Roman" w:eastAsia="方正仿宋_GBK" w:hAnsi="Times New Roman"/>
                <w:kern w:val="0"/>
              </w:rPr>
              <w:t>2.</w:t>
            </w:r>
            <w:r>
              <w:rPr>
                <w:rFonts w:ascii="Times New Roman" w:eastAsia="方正仿宋_GBK" w:hAnsi="Times New Roman" w:hint="eastAsia"/>
                <w:kern w:val="0"/>
              </w:rPr>
              <w:t>不再要求申请人提供营业执照、法定代表人身份证等材料，通过部门间信息共享获取相关信息。</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监管，根据风险程度，合理确定抽查比例，对风险等级高的领域、投诉举报多的企业实施重点监管。</w:t>
            </w:r>
            <w:r>
              <w:rPr>
                <w:rFonts w:ascii="Times New Roman" w:eastAsia="方正仿宋_GBK" w:hAnsi="Times New Roman"/>
                <w:color w:val="000000"/>
                <w:kern w:val="0"/>
              </w:rPr>
              <w:t>2.</w:t>
            </w:r>
            <w:r>
              <w:rPr>
                <w:rFonts w:ascii="Times New Roman" w:eastAsia="方正仿宋_GBK" w:hAnsi="Times New Roman" w:hint="eastAsia"/>
                <w:color w:val="000000"/>
                <w:kern w:val="0"/>
              </w:rPr>
              <w:t>强化社会监督，依法及时处理举报、投诉问题，调查处理结果向社会公开。</w:t>
            </w:r>
          </w:p>
        </w:tc>
      </w:tr>
      <w:tr w:rsidR="006B3C4E" w:rsidTr="000D6A8B">
        <w:trPr>
          <w:cantSplit/>
          <w:trHeight w:val="1928"/>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t>81</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农业农村部</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种畜禽生产经营许可</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种畜禽生产经营许可证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《中华人民共和国畜牧法》</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县级以上地方农业农村部门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市农业农村局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市农业农村局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不再要求申请人提供营业执照、法定代表人身份证等材料，通过部门间信息共享获取相关信息。</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监管，根据风险程度，合理确定抽查比例，对风险等级高的领域、投诉举报多的企业实施重点监管。</w:t>
            </w:r>
            <w:r>
              <w:rPr>
                <w:rFonts w:ascii="Times New Roman" w:eastAsia="方正仿宋_GBK" w:hAnsi="Times New Roman"/>
                <w:color w:val="000000"/>
                <w:kern w:val="0"/>
              </w:rPr>
              <w:t>2.</w:t>
            </w:r>
            <w:r>
              <w:rPr>
                <w:rFonts w:ascii="Times New Roman" w:eastAsia="方正仿宋_GBK" w:hAnsi="Times New Roman" w:hint="eastAsia"/>
                <w:color w:val="000000"/>
                <w:kern w:val="0"/>
              </w:rPr>
              <w:t>强化社会监督，依法及时处理投诉举报，调查处理结果向社会公开。</w:t>
            </w:r>
          </w:p>
        </w:tc>
      </w:tr>
      <w:tr w:rsidR="006B3C4E" w:rsidTr="000D6A8B">
        <w:trPr>
          <w:cantSplit/>
          <w:trHeight w:val="2552"/>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82</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农业农村部</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动物诊疗许可证核发</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动物诊疗许可证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《中华人民共和国动物防疫法》</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县级以上地方农业农村部门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市农业农村局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市农业农村局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将审批时限由</w:t>
            </w:r>
            <w:r>
              <w:rPr>
                <w:rFonts w:ascii="Times New Roman" w:eastAsia="方正仿宋_GBK" w:hAnsi="Times New Roman"/>
                <w:kern w:val="0"/>
              </w:rPr>
              <w:t>20</w:t>
            </w:r>
            <w:r>
              <w:rPr>
                <w:rFonts w:ascii="Times New Roman" w:eastAsia="方正仿宋_GBK" w:hAnsi="Times New Roman" w:hint="eastAsia"/>
                <w:kern w:val="0"/>
              </w:rPr>
              <w:t>个工作日压减至</w:t>
            </w:r>
            <w:r>
              <w:rPr>
                <w:rFonts w:ascii="Times New Roman" w:eastAsia="方正仿宋_GBK" w:hAnsi="Times New Roman"/>
                <w:kern w:val="0"/>
              </w:rPr>
              <w:t>15</w:t>
            </w:r>
            <w:r>
              <w:rPr>
                <w:rFonts w:ascii="Times New Roman" w:eastAsia="方正仿宋_GBK" w:hAnsi="Times New Roman" w:hint="eastAsia"/>
                <w:kern w:val="0"/>
              </w:rPr>
              <w:t>个工作日。</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监管，发现违法违规行为要依法查处并公开查处结果。</w:t>
            </w:r>
            <w:r>
              <w:rPr>
                <w:rFonts w:ascii="Times New Roman" w:eastAsia="方正仿宋_GBK" w:hAnsi="Times New Roman"/>
                <w:color w:val="000000"/>
                <w:kern w:val="0"/>
              </w:rPr>
              <w:t>2.</w:t>
            </w:r>
            <w:r>
              <w:rPr>
                <w:rFonts w:ascii="Times New Roman" w:eastAsia="方正仿宋_GBK" w:hAnsi="Times New Roman" w:hint="eastAsia"/>
                <w:color w:val="000000"/>
                <w:kern w:val="0"/>
              </w:rPr>
              <w:t>强化社会监督，依法及时处理投诉举报。</w:t>
            </w:r>
            <w:r>
              <w:rPr>
                <w:rFonts w:ascii="Times New Roman" w:eastAsia="方正仿宋_GBK" w:hAnsi="Times New Roman"/>
                <w:color w:val="000000"/>
                <w:kern w:val="0"/>
              </w:rPr>
              <w:t>3.</w:t>
            </w:r>
            <w:r>
              <w:rPr>
                <w:rFonts w:ascii="Times New Roman" w:eastAsia="方正仿宋_GBK" w:hAnsi="Times New Roman" w:hint="eastAsia"/>
                <w:color w:val="000000"/>
                <w:kern w:val="0"/>
              </w:rPr>
              <w:t>加强行业监测，针对发现的普遍性问题和突出风险开展专项行动，确保不发生系统性、区域性风险。</w:t>
            </w:r>
          </w:p>
        </w:tc>
      </w:tr>
      <w:tr w:rsidR="006B3C4E" w:rsidTr="000D6A8B">
        <w:trPr>
          <w:cantSplit/>
          <w:trHeight w:val="3969"/>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83</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农业农村部</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农药经营许可</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农药经营许可证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《农药管理条例》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县级以上地方农业农村部门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市农业农村局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市农业农村局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kern w:val="0"/>
              </w:rPr>
              <w:t>1.</w:t>
            </w:r>
            <w:r>
              <w:rPr>
                <w:rFonts w:ascii="Times New Roman" w:eastAsia="方正仿宋_GBK" w:hAnsi="Times New Roman" w:hint="eastAsia"/>
                <w:kern w:val="0"/>
              </w:rPr>
              <w:t>实现申请、审批网上办理。</w:t>
            </w:r>
            <w:r>
              <w:rPr>
                <w:rFonts w:ascii="Times New Roman" w:eastAsia="方正仿宋_GBK" w:hAnsi="Times New Roman"/>
                <w:kern w:val="0"/>
              </w:rPr>
              <w:t>2.</w:t>
            </w:r>
            <w:r>
              <w:rPr>
                <w:rFonts w:ascii="Times New Roman" w:eastAsia="方正仿宋_GBK" w:hAnsi="Times New Roman" w:hint="eastAsia"/>
                <w:kern w:val="0"/>
              </w:rPr>
              <w:t>不再要求申请人同时提供申请材料的纸质文件和电子文档。</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监管，发现违法违规行为要依法查处并公开结果。</w:t>
            </w:r>
            <w:r>
              <w:rPr>
                <w:rFonts w:ascii="Times New Roman" w:eastAsia="方正仿宋_GBK" w:hAnsi="Times New Roman"/>
                <w:color w:val="000000"/>
                <w:kern w:val="0"/>
              </w:rPr>
              <w:t>2.</w:t>
            </w:r>
            <w:r>
              <w:rPr>
                <w:rFonts w:ascii="Times New Roman" w:eastAsia="方正仿宋_GBK" w:hAnsi="Times New Roman" w:hint="eastAsia"/>
                <w:color w:val="000000"/>
                <w:kern w:val="0"/>
              </w:rPr>
              <w:t>加强行业监测，畅通投诉举报渠道，将风险隐患、投诉举报较多的企业列入重点监管对象。</w:t>
            </w:r>
            <w:r>
              <w:rPr>
                <w:rFonts w:ascii="Times New Roman" w:eastAsia="方正仿宋_GBK" w:hAnsi="Times New Roman"/>
                <w:color w:val="000000"/>
                <w:kern w:val="0"/>
              </w:rPr>
              <w:t>3.</w:t>
            </w:r>
            <w:r>
              <w:rPr>
                <w:rFonts w:ascii="Times New Roman" w:eastAsia="方正仿宋_GBK" w:hAnsi="Times New Roman" w:hint="eastAsia"/>
                <w:color w:val="000000"/>
                <w:kern w:val="0"/>
              </w:rPr>
              <w:t>加强信用监管，依法向社会公布农药经营企业信用状况，依法依规对失信主体开展失信惩戒。</w:t>
            </w:r>
          </w:p>
        </w:tc>
      </w:tr>
      <w:tr w:rsidR="006B3C4E" w:rsidTr="000D6A8B">
        <w:trPr>
          <w:cantSplit/>
          <w:trHeight w:val="4536"/>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84</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农业农村部</w:t>
            </w:r>
          </w:p>
        </w:tc>
        <w:tc>
          <w:tcPr>
            <w:tcW w:w="1031"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肥料登记（除大量元素水溶肥料、中量元素水溶肥料、微量元素水溶肥料、农用氯化钾镁、农用硫酸钾镁、复混肥料、掺混肥料外）</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肥料登记证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《中华人民共和国农业法》《中华人民共和国农产品质量安全法》《中华人民共和国土壤污染防治法》</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农业农村部；省级农业农村部门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市农业农村局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市农业农村局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left"/>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left"/>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在肥料首次登记和变更登记时，不再要求申请人提供肥料产品登记申请单。</w:t>
            </w:r>
            <w:r>
              <w:rPr>
                <w:rFonts w:ascii="Times New Roman" w:eastAsia="方正仿宋_GBK" w:hAnsi="Times New Roman"/>
                <w:color w:val="000000"/>
                <w:kern w:val="0"/>
              </w:rPr>
              <w:t>2.</w:t>
            </w:r>
            <w:r>
              <w:rPr>
                <w:rFonts w:ascii="Times New Roman" w:eastAsia="方正仿宋_GBK" w:hAnsi="Times New Roman" w:hint="eastAsia"/>
                <w:color w:val="000000"/>
                <w:kern w:val="0"/>
              </w:rPr>
              <w:t>在续展登记时，不再要求申请人提供肥料产品登记申请单和加盖申请人公章的肥料登记证复印件。</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监管，发现违法违规行为要依法查处并公开结果。</w:t>
            </w:r>
            <w:r>
              <w:rPr>
                <w:rFonts w:ascii="Times New Roman" w:eastAsia="方正仿宋_GBK" w:hAnsi="Times New Roman"/>
                <w:color w:val="000000"/>
                <w:kern w:val="0"/>
              </w:rPr>
              <w:t>2.</w:t>
            </w:r>
            <w:r>
              <w:rPr>
                <w:rFonts w:ascii="Times New Roman" w:eastAsia="方正仿宋_GBK" w:hAnsi="Times New Roman" w:hint="eastAsia"/>
                <w:color w:val="000000"/>
                <w:kern w:val="0"/>
              </w:rPr>
              <w:t>加强行业监测，畅通投诉举报渠道，将风险隐患、投诉举报较多的企业列入重点监管对象。</w:t>
            </w:r>
            <w:r>
              <w:rPr>
                <w:rFonts w:ascii="Times New Roman" w:eastAsia="方正仿宋_GBK" w:hAnsi="Times New Roman"/>
                <w:color w:val="000000"/>
                <w:kern w:val="0"/>
              </w:rPr>
              <w:t>3.</w:t>
            </w:r>
            <w:r>
              <w:rPr>
                <w:rFonts w:ascii="Times New Roman" w:eastAsia="方正仿宋_GBK" w:hAnsi="Times New Roman" w:hint="eastAsia"/>
                <w:color w:val="000000"/>
                <w:kern w:val="0"/>
              </w:rPr>
              <w:t>加强信用监管，依法向社会公布肥料生产企业信用状况，依法依规对失信主体开展失信惩戒。</w:t>
            </w:r>
          </w:p>
        </w:tc>
      </w:tr>
      <w:tr w:rsidR="006B3C4E" w:rsidTr="000D6A8B">
        <w:trPr>
          <w:cantSplit/>
          <w:trHeight w:val="2552"/>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85</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农业农村部</w:t>
            </w:r>
          </w:p>
        </w:tc>
        <w:tc>
          <w:tcPr>
            <w:tcW w:w="1031"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从事饲料、饲料添加剂生产的企业审批</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饲料生产许可证、饲料添加剂生产许可证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《饲料和饲料添加剂管理条例》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省级农业农村部门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市农业农村局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市农业农村局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不再要求申请人提供人员资质证明、营业执照等材料。</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监管，根据不同风险程度、信用水平，科学确定监督抽查比例，确保不发生系统性风险。</w:t>
            </w:r>
            <w:r>
              <w:rPr>
                <w:rFonts w:ascii="Times New Roman" w:eastAsia="方正仿宋_GBK" w:hAnsi="Times New Roman"/>
                <w:color w:val="000000"/>
                <w:kern w:val="0"/>
              </w:rPr>
              <w:t>2.</w:t>
            </w:r>
            <w:r>
              <w:rPr>
                <w:rFonts w:ascii="Times New Roman" w:eastAsia="方正仿宋_GBK" w:hAnsi="Times New Roman" w:hint="eastAsia"/>
                <w:color w:val="000000"/>
                <w:kern w:val="0"/>
              </w:rPr>
              <w:t>针对行业突出问题和重大风险点，开展饲料质量安全风险预警监测，及时发现隐患并处置。</w:t>
            </w:r>
            <w:r>
              <w:rPr>
                <w:rFonts w:ascii="Times New Roman" w:eastAsia="方正仿宋_GBK" w:hAnsi="Times New Roman"/>
                <w:color w:val="000000"/>
                <w:kern w:val="0"/>
              </w:rPr>
              <w:t>3.</w:t>
            </w:r>
            <w:r>
              <w:rPr>
                <w:rFonts w:ascii="Times New Roman" w:eastAsia="方正仿宋_GBK" w:hAnsi="Times New Roman" w:hint="eastAsia"/>
                <w:color w:val="000000"/>
                <w:kern w:val="0"/>
              </w:rPr>
              <w:t>强化社会监督，依法及时处理投诉举报。</w:t>
            </w:r>
          </w:p>
        </w:tc>
      </w:tr>
      <w:tr w:rsidR="006B3C4E" w:rsidTr="000D6A8B">
        <w:trPr>
          <w:cantSplit/>
          <w:trHeight w:val="2552"/>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t>86</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农业农村部</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动物防疫条件合格证核发</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动物防疫条件合格证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《中华人民共和国动物防疫法》</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县级以上地方农业农村部门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市农业农村局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市农业农村局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kern w:val="0"/>
              </w:rPr>
              <w:t>1.</w:t>
            </w:r>
            <w:r>
              <w:rPr>
                <w:rFonts w:ascii="Times New Roman" w:eastAsia="方正仿宋_GBK" w:hAnsi="Times New Roman" w:hint="eastAsia"/>
                <w:kern w:val="0"/>
              </w:rPr>
              <w:t>实现申请、审批网上办理。</w:t>
            </w:r>
            <w:r>
              <w:rPr>
                <w:rFonts w:ascii="Times New Roman" w:eastAsia="方正仿宋_GBK" w:hAnsi="Times New Roman"/>
                <w:kern w:val="0"/>
              </w:rPr>
              <w:t>2.</w:t>
            </w:r>
            <w:r>
              <w:rPr>
                <w:rFonts w:ascii="Times New Roman" w:eastAsia="方正仿宋_GBK" w:hAnsi="Times New Roman" w:hint="eastAsia"/>
                <w:kern w:val="0"/>
              </w:rPr>
              <w:t>将审批时限由</w:t>
            </w:r>
            <w:r>
              <w:rPr>
                <w:rFonts w:ascii="Times New Roman" w:eastAsia="方正仿宋_GBK" w:hAnsi="Times New Roman"/>
                <w:kern w:val="0"/>
              </w:rPr>
              <w:t>20</w:t>
            </w:r>
            <w:r>
              <w:rPr>
                <w:rFonts w:ascii="Times New Roman" w:eastAsia="方正仿宋_GBK" w:hAnsi="Times New Roman" w:hint="eastAsia"/>
                <w:kern w:val="0"/>
              </w:rPr>
              <w:t>个工作日压减至</w:t>
            </w:r>
            <w:r>
              <w:rPr>
                <w:rFonts w:ascii="Times New Roman" w:eastAsia="方正仿宋_GBK" w:hAnsi="Times New Roman"/>
                <w:kern w:val="0"/>
              </w:rPr>
              <w:t>15</w:t>
            </w:r>
            <w:r>
              <w:rPr>
                <w:rFonts w:ascii="Times New Roman" w:eastAsia="方正仿宋_GBK" w:hAnsi="Times New Roman" w:hint="eastAsia"/>
                <w:kern w:val="0"/>
              </w:rPr>
              <w:t>个工作日。</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监管，发现违法违规行为要依法查处并公开结果。</w:t>
            </w:r>
            <w:r>
              <w:rPr>
                <w:rFonts w:ascii="Times New Roman" w:eastAsia="方正仿宋_GBK" w:hAnsi="Times New Roman"/>
                <w:color w:val="000000"/>
                <w:kern w:val="0"/>
              </w:rPr>
              <w:t>2.</w:t>
            </w:r>
            <w:r>
              <w:rPr>
                <w:rFonts w:ascii="Times New Roman" w:eastAsia="方正仿宋_GBK" w:hAnsi="Times New Roman" w:hint="eastAsia"/>
                <w:color w:val="000000"/>
                <w:kern w:val="0"/>
              </w:rPr>
              <w:t>针对行业突出问题和重大风险点，开展安全风险预警监测，及时发现隐患并处置。</w:t>
            </w:r>
            <w:r>
              <w:rPr>
                <w:rFonts w:ascii="Times New Roman" w:eastAsia="方正仿宋_GBK" w:hAnsi="Times New Roman"/>
                <w:color w:val="000000"/>
                <w:kern w:val="0"/>
              </w:rPr>
              <w:t>3.</w:t>
            </w:r>
            <w:r>
              <w:rPr>
                <w:rFonts w:ascii="Times New Roman" w:eastAsia="方正仿宋_GBK" w:hAnsi="Times New Roman" w:hint="eastAsia"/>
                <w:color w:val="000000"/>
                <w:kern w:val="0"/>
              </w:rPr>
              <w:t>强化社会监督，依法及时处理投诉举报。</w:t>
            </w:r>
          </w:p>
        </w:tc>
      </w:tr>
      <w:tr w:rsidR="006B3C4E" w:rsidTr="000D6A8B">
        <w:trPr>
          <w:cantSplit/>
          <w:trHeight w:val="2552"/>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87</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农业农村部</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生猪定点屠宰厂（场）设置审查</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生猪定点屠宰证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《生猪屠宰管理条例》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设区的市级人民政府</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市农业农村局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市农业农村局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不再要求申请人提供动物防疫条件合格证和符合环境保护要求的污染防治设施清单及相关证明材料。</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监管，根据不同的风险程度、信用水平，科学确定抽查比例。</w:t>
            </w:r>
            <w:r>
              <w:rPr>
                <w:rFonts w:ascii="Times New Roman" w:eastAsia="方正仿宋_GBK" w:hAnsi="Times New Roman"/>
                <w:color w:val="000000"/>
                <w:kern w:val="0"/>
              </w:rPr>
              <w:t>2.</w:t>
            </w:r>
            <w:r>
              <w:rPr>
                <w:rFonts w:ascii="Times New Roman" w:eastAsia="方正仿宋_GBK" w:hAnsi="Times New Roman" w:hint="eastAsia"/>
                <w:color w:val="000000"/>
                <w:kern w:val="0"/>
              </w:rPr>
              <w:t>强化社会监督，依法及时处理投诉举报。</w:t>
            </w:r>
            <w:r>
              <w:rPr>
                <w:rFonts w:ascii="Times New Roman" w:eastAsia="方正仿宋_GBK" w:hAnsi="Times New Roman"/>
                <w:color w:val="000000"/>
                <w:kern w:val="0"/>
              </w:rPr>
              <w:t>3.</w:t>
            </w:r>
            <w:r>
              <w:rPr>
                <w:rFonts w:ascii="Times New Roman" w:eastAsia="方正仿宋_GBK" w:hAnsi="Times New Roman" w:hint="eastAsia"/>
                <w:color w:val="000000"/>
                <w:kern w:val="0"/>
              </w:rPr>
              <w:t>加强行业监测，针对发现的普遍性问题和突出风险开展专项行动，确保不发生系统性、区域性风险。</w:t>
            </w:r>
            <w:r>
              <w:rPr>
                <w:rFonts w:ascii="Times New Roman" w:eastAsia="方正仿宋_GBK" w:hAnsi="Times New Roman"/>
                <w:color w:val="000000"/>
                <w:kern w:val="0"/>
              </w:rPr>
              <w:t>4.</w:t>
            </w:r>
            <w:r>
              <w:rPr>
                <w:rFonts w:ascii="Times New Roman" w:eastAsia="方正仿宋_GBK" w:hAnsi="Times New Roman" w:hint="eastAsia"/>
                <w:color w:val="000000"/>
                <w:kern w:val="0"/>
              </w:rPr>
              <w:t>强化政府内部信息共享和核查。</w:t>
            </w:r>
          </w:p>
        </w:tc>
      </w:tr>
      <w:tr w:rsidR="006B3C4E" w:rsidTr="000D6A8B">
        <w:trPr>
          <w:cantSplit/>
          <w:trHeight w:val="2552"/>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88</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农业农村部</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采集、出售、收购国家二级保护野生植物（农业类）审批</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国家重点保护野生植物采集许可证，出售、收购国家二级保护野生植物许可文件</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《中华人民共和国野生植物保护条例》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省级农业农村部门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市农业农村局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市农业农村局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不再要求申请人提供营业执照、法定代表人身份证等材料，通过部门间信息共享获取相关信息。</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监管，发现违法违规行为要依法查处并公开结果。</w:t>
            </w:r>
            <w:r>
              <w:rPr>
                <w:rFonts w:ascii="Times New Roman" w:eastAsia="方正仿宋_GBK" w:hAnsi="Times New Roman"/>
                <w:color w:val="000000"/>
                <w:kern w:val="0"/>
              </w:rPr>
              <w:t>2.</w:t>
            </w:r>
            <w:r>
              <w:rPr>
                <w:rFonts w:ascii="Times New Roman" w:eastAsia="方正仿宋_GBK" w:hAnsi="Times New Roman" w:hint="eastAsia"/>
                <w:color w:val="000000"/>
                <w:kern w:val="0"/>
              </w:rPr>
              <w:t>加强信用监管，依法依规对失信主体开展失信惩戒。</w:t>
            </w:r>
            <w:r>
              <w:rPr>
                <w:rFonts w:ascii="Times New Roman" w:eastAsia="方正仿宋_GBK" w:hAnsi="Times New Roman"/>
                <w:color w:val="000000"/>
                <w:kern w:val="0"/>
              </w:rPr>
              <w:t>3.</w:t>
            </w:r>
            <w:r>
              <w:rPr>
                <w:rFonts w:ascii="Times New Roman" w:eastAsia="方正仿宋_GBK" w:hAnsi="Times New Roman" w:hint="eastAsia"/>
                <w:color w:val="000000"/>
                <w:kern w:val="0"/>
              </w:rPr>
              <w:t>对风险等级较高、信用等级较低的企业实施重点监管。</w:t>
            </w:r>
            <w:r>
              <w:rPr>
                <w:rFonts w:ascii="Times New Roman" w:eastAsia="方正仿宋_GBK" w:hAnsi="Times New Roman"/>
                <w:color w:val="000000"/>
                <w:kern w:val="0"/>
              </w:rPr>
              <w:t>4.</w:t>
            </w:r>
            <w:r>
              <w:rPr>
                <w:rFonts w:ascii="Times New Roman" w:eastAsia="方正仿宋_GBK" w:hAnsi="Times New Roman" w:hint="eastAsia"/>
                <w:color w:val="000000"/>
                <w:kern w:val="0"/>
              </w:rPr>
              <w:t>依法及时处理投诉举报。</w:t>
            </w:r>
          </w:p>
        </w:tc>
      </w:tr>
      <w:tr w:rsidR="006B3C4E" w:rsidTr="000D6A8B">
        <w:trPr>
          <w:trHeight w:hRule="exact" w:val="3345"/>
        </w:trPr>
        <w:tc>
          <w:tcPr>
            <w:tcW w:w="558" w:type="dxa"/>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89</w:t>
            </w:r>
          </w:p>
        </w:tc>
        <w:tc>
          <w:tcPr>
            <w:tcW w:w="522" w:type="dxa"/>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农业农村部</w:t>
            </w:r>
          </w:p>
        </w:tc>
        <w:tc>
          <w:tcPr>
            <w:tcW w:w="1031" w:type="dxa"/>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人工繁育国家重点保护水生野生动物审批</w:t>
            </w:r>
          </w:p>
        </w:tc>
        <w:tc>
          <w:tcPr>
            <w:tcW w:w="871" w:type="dxa"/>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中华人民共和国水生野生动物人工繁育许可证</w:t>
            </w:r>
          </w:p>
        </w:tc>
        <w:tc>
          <w:tcPr>
            <w:tcW w:w="1300" w:type="dxa"/>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《中华人民共和国野生动物保护法》</w:t>
            </w:r>
          </w:p>
        </w:tc>
        <w:tc>
          <w:tcPr>
            <w:tcW w:w="862" w:type="dxa"/>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农业农村部；省级农业农村（渔业）部门</w:t>
            </w:r>
          </w:p>
        </w:tc>
        <w:tc>
          <w:tcPr>
            <w:tcW w:w="683" w:type="dxa"/>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市农业农村局</w:t>
            </w:r>
          </w:p>
        </w:tc>
        <w:tc>
          <w:tcPr>
            <w:tcW w:w="683" w:type="dxa"/>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市农业农村局</w:t>
            </w:r>
          </w:p>
        </w:tc>
        <w:tc>
          <w:tcPr>
            <w:tcW w:w="675" w:type="dxa"/>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spacing w:line="260" w:lineRule="exact"/>
              <w:rPr>
                <w:rFonts w:ascii="Times New Roman" w:eastAsia="方正仿宋_GBK" w:hAnsi="Times New Roman"/>
                <w:kern w:val="0"/>
              </w:rPr>
            </w:pPr>
            <w:r>
              <w:rPr>
                <w:rFonts w:ascii="Times New Roman" w:eastAsia="方正仿宋_GBK" w:hAnsi="Times New Roman"/>
                <w:kern w:val="0"/>
              </w:rPr>
              <w:t>1.</w:t>
            </w:r>
            <w:r>
              <w:rPr>
                <w:rFonts w:ascii="Times New Roman" w:eastAsia="方正仿宋_GBK" w:hAnsi="Times New Roman" w:hint="eastAsia"/>
                <w:kern w:val="0"/>
              </w:rPr>
              <w:t>推动实现全国一网通办，申请人</w:t>
            </w:r>
            <w:r>
              <w:rPr>
                <w:rFonts w:ascii="Times New Roman" w:eastAsia="方正仿宋_GBK" w:hAnsi="Times New Roman"/>
                <w:kern w:val="0"/>
              </w:rPr>
              <w:t>“</w:t>
            </w:r>
            <w:r>
              <w:rPr>
                <w:rFonts w:ascii="Times New Roman" w:eastAsia="方正仿宋_GBK" w:hAnsi="Times New Roman" w:hint="eastAsia"/>
                <w:kern w:val="0"/>
              </w:rPr>
              <w:t>最多跑一次</w:t>
            </w:r>
            <w:r>
              <w:rPr>
                <w:rFonts w:ascii="Times New Roman" w:eastAsia="方正仿宋_GBK" w:hAnsi="Times New Roman"/>
                <w:kern w:val="0"/>
              </w:rPr>
              <w:t>”</w:t>
            </w:r>
            <w:r>
              <w:rPr>
                <w:rFonts w:ascii="Times New Roman" w:eastAsia="方正仿宋_GBK" w:hAnsi="Times New Roman" w:hint="eastAsia"/>
                <w:kern w:val="0"/>
              </w:rPr>
              <w:t>。</w:t>
            </w:r>
            <w:r>
              <w:rPr>
                <w:rFonts w:ascii="Times New Roman" w:eastAsia="方正仿宋_GBK" w:hAnsi="Times New Roman"/>
                <w:kern w:val="0"/>
              </w:rPr>
              <w:t>2.</w:t>
            </w:r>
            <w:r>
              <w:rPr>
                <w:rFonts w:ascii="Times New Roman" w:eastAsia="方正仿宋_GBK" w:hAnsi="Times New Roman" w:hint="eastAsia"/>
                <w:kern w:val="0"/>
              </w:rPr>
              <w:t>对在</w:t>
            </w:r>
            <w:r>
              <w:rPr>
                <w:rFonts w:ascii="Times New Roman" w:eastAsia="方正仿宋_GBK" w:hAnsi="Times New Roman"/>
                <w:kern w:val="0"/>
              </w:rPr>
              <w:t>“</w:t>
            </w:r>
            <w:r>
              <w:rPr>
                <w:rFonts w:ascii="Times New Roman" w:eastAsia="方正仿宋_GBK" w:hAnsi="Times New Roman" w:hint="eastAsia"/>
                <w:kern w:val="0"/>
              </w:rPr>
              <w:t>双随机、一公开</w:t>
            </w:r>
            <w:r>
              <w:rPr>
                <w:rFonts w:ascii="Times New Roman" w:eastAsia="方正仿宋_GBK" w:hAnsi="Times New Roman"/>
                <w:kern w:val="0"/>
              </w:rPr>
              <w:t>”</w:t>
            </w:r>
            <w:r>
              <w:rPr>
                <w:rFonts w:ascii="Times New Roman" w:eastAsia="方正仿宋_GBK" w:hAnsi="Times New Roman" w:hint="eastAsia"/>
                <w:kern w:val="0"/>
              </w:rPr>
              <w:t>监管中未发现问题且年办理</w:t>
            </w:r>
            <w:r>
              <w:rPr>
                <w:rFonts w:ascii="Times New Roman" w:eastAsia="方正仿宋_GBK" w:hAnsi="Times New Roman"/>
                <w:kern w:val="0"/>
              </w:rPr>
              <w:t>10</w:t>
            </w:r>
            <w:r>
              <w:rPr>
                <w:rFonts w:ascii="Times New Roman" w:eastAsia="方正仿宋_GBK" w:hAnsi="Times New Roman" w:hint="eastAsia"/>
                <w:kern w:val="0"/>
              </w:rPr>
              <w:t>批次以上、材料均合格的申请人，采用申请材料容缺后补方式办理审批。</w:t>
            </w:r>
            <w:r>
              <w:rPr>
                <w:rFonts w:ascii="Times New Roman" w:eastAsia="方正仿宋_GBK" w:hAnsi="Times New Roman"/>
                <w:kern w:val="0"/>
              </w:rPr>
              <w:t>3.</w:t>
            </w:r>
            <w:r>
              <w:rPr>
                <w:rFonts w:ascii="Times New Roman" w:eastAsia="方正仿宋_GBK" w:hAnsi="Times New Roman" w:hint="eastAsia"/>
                <w:kern w:val="0"/>
              </w:rPr>
              <w:t>不再要求申请人提供营业执照、法定代表人身份证等材料，通过部门间信息共享获取相关信息。</w:t>
            </w:r>
          </w:p>
        </w:tc>
        <w:tc>
          <w:tcPr>
            <w:tcW w:w="2479" w:type="dxa"/>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监管，发现违法违规行为要依法查处并公开结果。</w:t>
            </w:r>
            <w:r>
              <w:rPr>
                <w:rFonts w:ascii="Times New Roman" w:eastAsia="方正仿宋_GBK" w:hAnsi="Times New Roman"/>
                <w:color w:val="000000"/>
                <w:kern w:val="0"/>
              </w:rPr>
              <w:t>2.</w:t>
            </w:r>
            <w:r>
              <w:rPr>
                <w:rFonts w:ascii="Times New Roman" w:eastAsia="方正仿宋_GBK" w:hAnsi="Times New Roman" w:hint="eastAsia"/>
                <w:color w:val="000000"/>
                <w:kern w:val="0"/>
              </w:rPr>
              <w:t>对风险等级较高、信用等级较低的企业实施重点监管。</w:t>
            </w:r>
            <w:r>
              <w:rPr>
                <w:rFonts w:ascii="Times New Roman" w:eastAsia="方正仿宋_GBK" w:hAnsi="Times New Roman"/>
                <w:color w:val="000000"/>
                <w:kern w:val="0"/>
              </w:rPr>
              <w:t>3.</w:t>
            </w:r>
            <w:r>
              <w:rPr>
                <w:rFonts w:ascii="Times New Roman" w:eastAsia="方正仿宋_GBK" w:hAnsi="Times New Roman" w:hint="eastAsia"/>
                <w:color w:val="000000"/>
                <w:kern w:val="0"/>
              </w:rPr>
              <w:t>依法及时处理投诉举报。</w:t>
            </w:r>
          </w:p>
        </w:tc>
      </w:tr>
      <w:tr w:rsidR="006B3C4E" w:rsidTr="000D6A8B">
        <w:trPr>
          <w:cantSplit/>
          <w:trHeight w:val="2945"/>
        </w:trPr>
        <w:tc>
          <w:tcPr>
            <w:tcW w:w="558" w:type="dxa"/>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90</w:t>
            </w:r>
          </w:p>
        </w:tc>
        <w:tc>
          <w:tcPr>
            <w:tcW w:w="522"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农业农村部</w:t>
            </w:r>
          </w:p>
        </w:tc>
        <w:tc>
          <w:tcPr>
            <w:tcW w:w="1031"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出售、购买、利用国家重点保护水生野生动物及其制品审批</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中华人民共和国水生野生动物经营利用许可证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《中华人民共和国野生动物保护法》</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农业农村部；省级农业农村（渔业）部门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市农业农村局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市农业农村局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kern w:val="0"/>
              </w:rPr>
              <w:t>1.</w:t>
            </w:r>
            <w:r>
              <w:rPr>
                <w:rFonts w:ascii="Times New Roman" w:eastAsia="方正仿宋_GBK" w:hAnsi="Times New Roman" w:hint="eastAsia"/>
                <w:kern w:val="0"/>
              </w:rPr>
              <w:t>推动实现全国一网通办，申请人</w:t>
            </w:r>
            <w:r>
              <w:rPr>
                <w:rFonts w:ascii="Times New Roman" w:eastAsia="方正仿宋_GBK" w:hAnsi="Times New Roman"/>
                <w:kern w:val="0"/>
              </w:rPr>
              <w:t>“</w:t>
            </w:r>
            <w:r>
              <w:rPr>
                <w:rFonts w:ascii="Times New Roman" w:eastAsia="方正仿宋_GBK" w:hAnsi="Times New Roman" w:hint="eastAsia"/>
                <w:kern w:val="0"/>
              </w:rPr>
              <w:t>最多跑一次</w:t>
            </w:r>
            <w:r>
              <w:rPr>
                <w:rFonts w:ascii="Times New Roman" w:eastAsia="方正仿宋_GBK" w:hAnsi="Times New Roman"/>
                <w:kern w:val="0"/>
              </w:rPr>
              <w:t>”</w:t>
            </w:r>
            <w:r>
              <w:rPr>
                <w:rFonts w:ascii="Times New Roman" w:eastAsia="方正仿宋_GBK" w:hAnsi="Times New Roman" w:hint="eastAsia"/>
                <w:kern w:val="0"/>
              </w:rPr>
              <w:t>。</w:t>
            </w:r>
            <w:r>
              <w:rPr>
                <w:rFonts w:ascii="Times New Roman" w:eastAsia="方正仿宋_GBK" w:hAnsi="Times New Roman"/>
                <w:kern w:val="0"/>
              </w:rPr>
              <w:t>2.</w:t>
            </w:r>
            <w:r>
              <w:rPr>
                <w:rFonts w:ascii="Times New Roman" w:eastAsia="方正仿宋_GBK" w:hAnsi="Times New Roman" w:hint="eastAsia"/>
                <w:kern w:val="0"/>
              </w:rPr>
              <w:t>对在</w:t>
            </w:r>
            <w:r>
              <w:rPr>
                <w:rFonts w:ascii="Times New Roman" w:eastAsia="方正仿宋_GBK" w:hAnsi="Times New Roman"/>
                <w:kern w:val="0"/>
              </w:rPr>
              <w:t>“</w:t>
            </w:r>
            <w:r>
              <w:rPr>
                <w:rFonts w:ascii="Times New Roman" w:eastAsia="方正仿宋_GBK" w:hAnsi="Times New Roman" w:hint="eastAsia"/>
                <w:kern w:val="0"/>
              </w:rPr>
              <w:t>双随机、一公开</w:t>
            </w:r>
            <w:r>
              <w:rPr>
                <w:rFonts w:ascii="Times New Roman" w:eastAsia="方正仿宋_GBK" w:hAnsi="Times New Roman"/>
                <w:kern w:val="0"/>
              </w:rPr>
              <w:t>”</w:t>
            </w:r>
            <w:r>
              <w:rPr>
                <w:rFonts w:ascii="Times New Roman" w:eastAsia="方正仿宋_GBK" w:hAnsi="Times New Roman" w:hint="eastAsia"/>
                <w:kern w:val="0"/>
              </w:rPr>
              <w:t>监管中未发现问题且年办理</w:t>
            </w:r>
            <w:r>
              <w:rPr>
                <w:rFonts w:ascii="Times New Roman" w:eastAsia="方正仿宋_GBK" w:hAnsi="Times New Roman"/>
                <w:kern w:val="0"/>
              </w:rPr>
              <w:t>10</w:t>
            </w:r>
            <w:r>
              <w:rPr>
                <w:rFonts w:ascii="Times New Roman" w:eastAsia="方正仿宋_GBK" w:hAnsi="Times New Roman" w:hint="eastAsia"/>
                <w:kern w:val="0"/>
              </w:rPr>
              <w:t>批次以上、材料均合格的申请人，采用申请材料容缺后补方式办理审批。</w:t>
            </w:r>
            <w:r>
              <w:rPr>
                <w:rFonts w:ascii="Times New Roman" w:eastAsia="方正仿宋_GBK" w:hAnsi="Times New Roman"/>
                <w:kern w:val="0"/>
              </w:rPr>
              <w:t>3.</w:t>
            </w:r>
            <w:r>
              <w:rPr>
                <w:rFonts w:ascii="Times New Roman" w:eastAsia="方正仿宋_GBK" w:hAnsi="Times New Roman" w:hint="eastAsia"/>
                <w:kern w:val="0"/>
              </w:rPr>
              <w:t>不再要求申请人提供营业执照、法定代表人身份证等材料，通过部门间信息共享获取相关信息。</w:t>
            </w:r>
          </w:p>
        </w:tc>
        <w:tc>
          <w:tcPr>
            <w:tcW w:w="2479"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监管，发现违法违规行为要依法查处并公开结果。</w:t>
            </w:r>
            <w:r>
              <w:rPr>
                <w:rFonts w:ascii="Times New Roman" w:eastAsia="方正仿宋_GBK" w:hAnsi="Times New Roman"/>
                <w:color w:val="000000"/>
                <w:kern w:val="0"/>
              </w:rPr>
              <w:t>2.</w:t>
            </w:r>
            <w:r>
              <w:rPr>
                <w:rFonts w:ascii="Times New Roman" w:eastAsia="方正仿宋_GBK" w:hAnsi="Times New Roman" w:hint="eastAsia"/>
                <w:color w:val="000000"/>
                <w:kern w:val="0"/>
              </w:rPr>
              <w:t>对风险等级较高、信用等级较低的企业实施重点监管。</w:t>
            </w:r>
            <w:r>
              <w:rPr>
                <w:rFonts w:ascii="Times New Roman" w:eastAsia="方正仿宋_GBK" w:hAnsi="Times New Roman"/>
                <w:color w:val="000000"/>
                <w:kern w:val="0"/>
              </w:rPr>
              <w:t>3.</w:t>
            </w:r>
            <w:r>
              <w:rPr>
                <w:rFonts w:ascii="Times New Roman" w:eastAsia="方正仿宋_GBK" w:hAnsi="Times New Roman" w:hint="eastAsia"/>
                <w:color w:val="000000"/>
                <w:kern w:val="0"/>
              </w:rPr>
              <w:t>依法及时处理投诉举报。</w:t>
            </w:r>
          </w:p>
        </w:tc>
      </w:tr>
      <w:tr w:rsidR="006B3C4E" w:rsidTr="000D6A8B">
        <w:trPr>
          <w:cantSplit/>
          <w:trHeight w:val="2035"/>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t>91</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农业农村部</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兽药经营许可证核发（生物制品类）</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兽药经营许可证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《兽药管理条例》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省级农业农村部门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市农业农村局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市农业农村局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kern w:val="0"/>
              </w:rPr>
              <w:t>1.</w:t>
            </w:r>
            <w:r>
              <w:rPr>
                <w:rFonts w:ascii="Times New Roman" w:eastAsia="方正仿宋_GBK" w:hAnsi="Times New Roman" w:hint="eastAsia"/>
                <w:kern w:val="0"/>
              </w:rPr>
              <w:t>实现申请、审批网上办理，提高服务便民化水平。</w:t>
            </w:r>
            <w:r>
              <w:rPr>
                <w:rFonts w:ascii="Times New Roman" w:eastAsia="方正仿宋_GBK" w:hAnsi="Times New Roman"/>
                <w:kern w:val="0"/>
              </w:rPr>
              <w:t>2.</w:t>
            </w:r>
            <w:r>
              <w:rPr>
                <w:rFonts w:ascii="Times New Roman" w:eastAsia="方正仿宋_GBK" w:hAnsi="Times New Roman" w:hint="eastAsia"/>
                <w:kern w:val="0"/>
              </w:rPr>
              <w:t>将审批时限由</w:t>
            </w:r>
            <w:r>
              <w:rPr>
                <w:rFonts w:ascii="Times New Roman" w:eastAsia="方正仿宋_GBK" w:hAnsi="Times New Roman"/>
                <w:kern w:val="0"/>
              </w:rPr>
              <w:t>30</w:t>
            </w:r>
            <w:r>
              <w:rPr>
                <w:rFonts w:ascii="Times New Roman" w:eastAsia="方正仿宋_GBK" w:hAnsi="Times New Roman" w:hint="eastAsia"/>
                <w:kern w:val="0"/>
              </w:rPr>
              <w:t>个工作日压减至</w:t>
            </w:r>
            <w:r>
              <w:rPr>
                <w:rFonts w:ascii="Times New Roman" w:eastAsia="方正仿宋_GBK" w:hAnsi="Times New Roman"/>
                <w:kern w:val="0"/>
              </w:rPr>
              <w:t>25</w:t>
            </w:r>
            <w:r>
              <w:rPr>
                <w:rFonts w:ascii="Times New Roman" w:eastAsia="方正仿宋_GBK" w:hAnsi="Times New Roman" w:hint="eastAsia"/>
                <w:kern w:val="0"/>
              </w:rPr>
              <w:t>个工作日。</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spacing w:line="280" w:lineRule="exact"/>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监管，对风险等级高、投诉举报多的企业增加抽检数量和频次，实施重点监管。</w:t>
            </w:r>
            <w:r>
              <w:rPr>
                <w:rFonts w:ascii="Times New Roman" w:eastAsia="方正仿宋_GBK" w:hAnsi="Times New Roman"/>
                <w:color w:val="000000"/>
                <w:kern w:val="0"/>
              </w:rPr>
              <w:t>2.</w:t>
            </w:r>
            <w:r>
              <w:rPr>
                <w:rFonts w:ascii="Times New Roman" w:eastAsia="方正仿宋_GBK" w:hAnsi="Times New Roman" w:hint="eastAsia"/>
                <w:color w:val="000000"/>
                <w:kern w:val="0"/>
              </w:rPr>
              <w:t>强化社会监督，依法及时处理举报、投诉问题，调查处理结果向社会公开。</w:t>
            </w:r>
          </w:p>
        </w:tc>
      </w:tr>
      <w:tr w:rsidR="006B3C4E" w:rsidTr="000D6A8B">
        <w:trPr>
          <w:cantSplit/>
          <w:trHeight w:val="2132"/>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92</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农业农村部</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渔业捕捞许可证审批</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渔业捕捞许可证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《中华人民共和国渔业法》</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县级以上农业农村（渔业）部门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市农业农村局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市农业农村局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spacing w:line="280" w:lineRule="exact"/>
              <w:rPr>
                <w:rFonts w:ascii="Times New Roman" w:eastAsia="方正仿宋_GBK" w:hAnsi="Times New Roman"/>
                <w:kern w:val="0"/>
              </w:rPr>
            </w:pPr>
            <w:r>
              <w:rPr>
                <w:rFonts w:ascii="Times New Roman" w:eastAsia="方正仿宋_GBK" w:hAnsi="Times New Roman"/>
                <w:kern w:val="0"/>
              </w:rPr>
              <w:t>1.</w:t>
            </w:r>
            <w:r>
              <w:rPr>
                <w:rFonts w:ascii="Times New Roman" w:eastAsia="方正仿宋_GBK" w:hAnsi="Times New Roman" w:hint="eastAsia"/>
                <w:kern w:val="0"/>
              </w:rPr>
              <w:t>实现全国一网通办。</w:t>
            </w:r>
            <w:r>
              <w:rPr>
                <w:rFonts w:ascii="Times New Roman" w:eastAsia="方正仿宋_GBK" w:hAnsi="Times New Roman"/>
                <w:kern w:val="0"/>
              </w:rPr>
              <w:t>2.</w:t>
            </w:r>
            <w:r>
              <w:rPr>
                <w:rFonts w:ascii="Times New Roman" w:eastAsia="方正仿宋_GBK" w:hAnsi="Times New Roman" w:hint="eastAsia"/>
                <w:kern w:val="0"/>
              </w:rPr>
              <w:t>对能够通过有关信息系统或者部门间信息共享核查的证明材料，不再要求申请人提供。</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spacing w:line="280" w:lineRule="exact"/>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监管，发现违法违规行为要依法查处并及时公布查处结果。</w:t>
            </w:r>
            <w:r>
              <w:rPr>
                <w:rFonts w:ascii="Times New Roman" w:eastAsia="方正仿宋_GBK" w:hAnsi="Times New Roman"/>
                <w:color w:val="000000"/>
                <w:kern w:val="0"/>
              </w:rPr>
              <w:t>2.</w:t>
            </w:r>
            <w:r>
              <w:rPr>
                <w:rFonts w:ascii="Times New Roman" w:eastAsia="方正仿宋_GBK" w:hAnsi="Times New Roman" w:hint="eastAsia"/>
                <w:color w:val="000000"/>
                <w:kern w:val="0"/>
              </w:rPr>
              <w:t>强化社会监督，依法及时处理投诉举报，调查处理结果向社会公开。</w:t>
            </w:r>
          </w:p>
        </w:tc>
      </w:tr>
      <w:tr w:rsidR="006B3C4E" w:rsidTr="000D6A8B">
        <w:trPr>
          <w:cantSplit/>
          <w:trHeight w:val="2310"/>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t>93</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农业农村部</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水域滩涂养殖证核发</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水域滩涂养殖证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《中华人民共和国渔业法》</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县级以上地方人民政府</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市农业农村局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市农业农村局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spacing w:line="280" w:lineRule="exact"/>
              <w:rPr>
                <w:rFonts w:ascii="Times New Roman" w:eastAsia="方正仿宋_GBK" w:hAnsi="Times New Roman"/>
                <w:kern w:val="0"/>
              </w:rPr>
            </w:pPr>
            <w:r>
              <w:rPr>
                <w:rFonts w:ascii="Times New Roman" w:eastAsia="方正仿宋_GBK" w:hAnsi="Times New Roman"/>
                <w:kern w:val="0"/>
              </w:rPr>
              <w:t>1.</w:t>
            </w:r>
            <w:r>
              <w:rPr>
                <w:rFonts w:ascii="Times New Roman" w:eastAsia="方正仿宋_GBK" w:hAnsi="Times New Roman" w:hint="eastAsia"/>
                <w:kern w:val="0"/>
              </w:rPr>
              <w:t>实现全国一网通办，申请人</w:t>
            </w:r>
            <w:r>
              <w:rPr>
                <w:rFonts w:ascii="Times New Roman" w:eastAsia="方正仿宋_GBK" w:hAnsi="Times New Roman"/>
                <w:kern w:val="0"/>
              </w:rPr>
              <w:t>“</w:t>
            </w:r>
            <w:r>
              <w:rPr>
                <w:rFonts w:ascii="Times New Roman" w:eastAsia="方正仿宋_GBK" w:hAnsi="Times New Roman" w:hint="eastAsia"/>
                <w:kern w:val="0"/>
              </w:rPr>
              <w:t>最多跑一次</w:t>
            </w:r>
            <w:r>
              <w:rPr>
                <w:rFonts w:ascii="Times New Roman" w:eastAsia="方正仿宋_GBK" w:hAnsi="Times New Roman"/>
                <w:kern w:val="0"/>
              </w:rPr>
              <w:t>”</w:t>
            </w:r>
            <w:r>
              <w:rPr>
                <w:rFonts w:ascii="Times New Roman" w:eastAsia="方正仿宋_GBK" w:hAnsi="Times New Roman" w:hint="eastAsia"/>
                <w:kern w:val="0"/>
              </w:rPr>
              <w:t>。</w:t>
            </w:r>
            <w:r>
              <w:rPr>
                <w:rFonts w:ascii="Times New Roman" w:eastAsia="方正仿宋_GBK" w:hAnsi="Times New Roman"/>
                <w:kern w:val="0"/>
              </w:rPr>
              <w:t>2.</w:t>
            </w:r>
            <w:r>
              <w:rPr>
                <w:rFonts w:ascii="Times New Roman" w:eastAsia="方正仿宋_GBK" w:hAnsi="Times New Roman" w:hint="eastAsia"/>
                <w:kern w:val="0"/>
              </w:rPr>
              <w:t>不再要求申请人提供营业执照、法定代表人身份证等材料，通过部门间信息共享获取相关信息。</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spacing w:line="280" w:lineRule="exact"/>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监管，发现违法违规行为要依法查处。</w:t>
            </w:r>
            <w:r>
              <w:rPr>
                <w:rFonts w:ascii="Times New Roman" w:eastAsia="方正仿宋_GBK" w:hAnsi="Times New Roman"/>
                <w:color w:val="000000"/>
                <w:kern w:val="0"/>
              </w:rPr>
              <w:t>2.</w:t>
            </w:r>
            <w:r>
              <w:rPr>
                <w:rFonts w:ascii="Times New Roman" w:eastAsia="方正仿宋_GBK" w:hAnsi="Times New Roman" w:hint="eastAsia"/>
                <w:color w:val="000000"/>
                <w:kern w:val="0"/>
              </w:rPr>
              <w:t>对风险等级高、投诉举报多的企业实施重点监管。</w:t>
            </w:r>
            <w:r>
              <w:rPr>
                <w:rFonts w:ascii="Times New Roman" w:eastAsia="方正仿宋_GBK" w:hAnsi="Times New Roman"/>
                <w:color w:val="000000"/>
                <w:kern w:val="0"/>
              </w:rPr>
              <w:t>3.</w:t>
            </w:r>
            <w:r>
              <w:rPr>
                <w:rFonts w:ascii="Times New Roman" w:eastAsia="方正仿宋_GBK" w:hAnsi="Times New Roman" w:hint="eastAsia"/>
                <w:color w:val="000000"/>
                <w:kern w:val="0"/>
              </w:rPr>
              <w:t>依法及时处理投诉举报，处理结果依法向社会公开并记入企业信用记录。</w:t>
            </w:r>
          </w:p>
        </w:tc>
      </w:tr>
      <w:tr w:rsidR="006B3C4E" w:rsidTr="000D6A8B">
        <w:trPr>
          <w:cantSplit/>
          <w:trHeight w:val="2132"/>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t>94</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农业农村部</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水产苗种场（不含原种场）的水产苗种生产许可证核发</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水产苗种生产许可证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《中华人民共和国渔业法》</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spacing w:line="280" w:lineRule="exact"/>
              <w:rPr>
                <w:rFonts w:ascii="Times New Roman" w:eastAsia="方正仿宋_GBK" w:hAnsi="Times New Roman"/>
                <w:color w:val="000000"/>
                <w:kern w:val="0"/>
              </w:rPr>
            </w:pPr>
            <w:r>
              <w:rPr>
                <w:rFonts w:ascii="Times New Roman" w:eastAsia="方正仿宋_GBK" w:hAnsi="Times New Roman" w:hint="eastAsia"/>
                <w:color w:val="000000"/>
                <w:kern w:val="0"/>
              </w:rPr>
              <w:t>设区的市、县级农业农村（渔业）部门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市农业农村局</w:t>
            </w:r>
          </w:p>
        </w:tc>
        <w:tc>
          <w:tcPr>
            <w:tcW w:w="683"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市农业农村局</w:t>
            </w:r>
          </w:p>
        </w:tc>
        <w:tc>
          <w:tcPr>
            <w:tcW w:w="675"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spacing w:line="280" w:lineRule="exact"/>
              <w:rPr>
                <w:rFonts w:ascii="Times New Roman" w:eastAsia="方正仿宋_GBK" w:hAnsi="Times New Roman"/>
                <w:kern w:val="0"/>
              </w:rPr>
            </w:pPr>
            <w:r>
              <w:rPr>
                <w:rFonts w:ascii="Times New Roman" w:eastAsia="方正仿宋_GBK" w:hAnsi="Times New Roman"/>
                <w:kern w:val="0"/>
              </w:rPr>
              <w:t>1.</w:t>
            </w:r>
            <w:r>
              <w:rPr>
                <w:rFonts w:ascii="Times New Roman" w:eastAsia="方正仿宋_GBK" w:hAnsi="Times New Roman" w:hint="eastAsia"/>
                <w:kern w:val="0"/>
              </w:rPr>
              <w:t>实现全国一网通办，申请人</w:t>
            </w:r>
            <w:r>
              <w:rPr>
                <w:rFonts w:ascii="Times New Roman" w:eastAsia="方正仿宋_GBK" w:hAnsi="Times New Roman"/>
                <w:kern w:val="0"/>
              </w:rPr>
              <w:t>“</w:t>
            </w:r>
            <w:r>
              <w:rPr>
                <w:rFonts w:ascii="Times New Roman" w:eastAsia="方正仿宋_GBK" w:hAnsi="Times New Roman" w:hint="eastAsia"/>
                <w:kern w:val="0"/>
              </w:rPr>
              <w:t>最多跑一次</w:t>
            </w:r>
            <w:r>
              <w:rPr>
                <w:rFonts w:ascii="Times New Roman" w:eastAsia="方正仿宋_GBK" w:hAnsi="Times New Roman"/>
                <w:kern w:val="0"/>
              </w:rPr>
              <w:t>”</w:t>
            </w:r>
            <w:r>
              <w:rPr>
                <w:rFonts w:ascii="Times New Roman" w:eastAsia="方正仿宋_GBK" w:hAnsi="Times New Roman" w:hint="eastAsia"/>
                <w:kern w:val="0"/>
              </w:rPr>
              <w:t>。</w:t>
            </w:r>
            <w:r>
              <w:rPr>
                <w:rFonts w:ascii="Times New Roman" w:eastAsia="方正仿宋_GBK" w:hAnsi="Times New Roman"/>
                <w:kern w:val="0"/>
              </w:rPr>
              <w:t>2.</w:t>
            </w:r>
            <w:r>
              <w:rPr>
                <w:rFonts w:ascii="Times New Roman" w:eastAsia="方正仿宋_GBK" w:hAnsi="Times New Roman" w:hint="eastAsia"/>
                <w:kern w:val="0"/>
              </w:rPr>
              <w:t>不再要求申请人提供营业执照、法定代表人身份证等材料，通过部门间信息共享获取相关信息。</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监管，发现违法违规行为要依法查处。</w:t>
            </w:r>
            <w:r>
              <w:rPr>
                <w:rFonts w:ascii="Times New Roman" w:eastAsia="方正仿宋_GBK" w:hAnsi="Times New Roman"/>
                <w:color w:val="000000"/>
                <w:kern w:val="0"/>
              </w:rPr>
              <w:t>2.</w:t>
            </w:r>
            <w:r>
              <w:rPr>
                <w:rFonts w:ascii="Times New Roman" w:eastAsia="方正仿宋_GBK" w:hAnsi="Times New Roman" w:hint="eastAsia"/>
                <w:color w:val="000000"/>
                <w:kern w:val="0"/>
              </w:rPr>
              <w:t>对风险等级高、投诉举报多的企业实施重点监管。</w:t>
            </w:r>
            <w:r>
              <w:rPr>
                <w:rFonts w:ascii="Times New Roman" w:eastAsia="方正仿宋_GBK" w:hAnsi="Times New Roman"/>
                <w:color w:val="000000"/>
                <w:kern w:val="0"/>
              </w:rPr>
              <w:t>3.</w:t>
            </w:r>
            <w:r>
              <w:rPr>
                <w:rFonts w:ascii="Times New Roman" w:eastAsia="方正仿宋_GBK" w:hAnsi="Times New Roman" w:hint="eastAsia"/>
                <w:color w:val="000000"/>
                <w:kern w:val="0"/>
              </w:rPr>
              <w:t>依法及时处理投诉举报，处理结果依法向社会公开并记入企业信用记录。</w:t>
            </w:r>
          </w:p>
        </w:tc>
      </w:tr>
      <w:tr w:rsidR="006B3C4E" w:rsidTr="000D6A8B">
        <w:trPr>
          <w:cantSplit/>
          <w:trHeight w:hRule="exact" w:val="2495"/>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95</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农业农村部</w:t>
            </w:r>
          </w:p>
        </w:tc>
        <w:tc>
          <w:tcPr>
            <w:tcW w:w="1031"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水产原种场的水产苗种生产许可证核发</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水产苗种生产许可证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《中华人民共和国渔业法》</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省级农业农村（渔业）部门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市农业农村局</w:t>
            </w:r>
          </w:p>
        </w:tc>
        <w:tc>
          <w:tcPr>
            <w:tcW w:w="683"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市农业农村局</w:t>
            </w:r>
          </w:p>
        </w:tc>
        <w:tc>
          <w:tcPr>
            <w:tcW w:w="675"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kern w:val="0"/>
              </w:rPr>
              <w:t>1.</w:t>
            </w:r>
            <w:r>
              <w:rPr>
                <w:rFonts w:ascii="Times New Roman" w:eastAsia="方正仿宋_GBK" w:hAnsi="Times New Roman" w:hint="eastAsia"/>
                <w:kern w:val="0"/>
              </w:rPr>
              <w:t>实现全国一网通办，申请人</w:t>
            </w:r>
            <w:r>
              <w:rPr>
                <w:rFonts w:ascii="Times New Roman" w:eastAsia="方正仿宋_GBK" w:hAnsi="Times New Roman"/>
                <w:kern w:val="0"/>
              </w:rPr>
              <w:t>“</w:t>
            </w:r>
            <w:r>
              <w:rPr>
                <w:rFonts w:ascii="Times New Roman" w:eastAsia="方正仿宋_GBK" w:hAnsi="Times New Roman" w:hint="eastAsia"/>
                <w:kern w:val="0"/>
              </w:rPr>
              <w:t>最多跑一次</w:t>
            </w:r>
            <w:r>
              <w:rPr>
                <w:rFonts w:ascii="Times New Roman" w:eastAsia="方正仿宋_GBK" w:hAnsi="Times New Roman"/>
                <w:kern w:val="0"/>
              </w:rPr>
              <w:t>”</w:t>
            </w:r>
            <w:r>
              <w:rPr>
                <w:rFonts w:ascii="Times New Roman" w:eastAsia="方正仿宋_GBK" w:hAnsi="Times New Roman" w:hint="eastAsia"/>
                <w:kern w:val="0"/>
              </w:rPr>
              <w:t>。</w:t>
            </w:r>
            <w:r>
              <w:rPr>
                <w:rFonts w:ascii="Times New Roman" w:eastAsia="方正仿宋_GBK" w:hAnsi="Times New Roman"/>
                <w:kern w:val="0"/>
              </w:rPr>
              <w:t>2.</w:t>
            </w:r>
            <w:r>
              <w:rPr>
                <w:rFonts w:ascii="Times New Roman" w:eastAsia="方正仿宋_GBK" w:hAnsi="Times New Roman" w:hint="eastAsia"/>
                <w:kern w:val="0"/>
              </w:rPr>
              <w:t>不再要求申请人提供营业执照、法定代表人身份证等材料，通过部门间信息共享获取相关信息。</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监管，发现违法违规行为要依法查处。</w:t>
            </w:r>
            <w:r>
              <w:rPr>
                <w:rFonts w:ascii="Times New Roman" w:eastAsia="方正仿宋_GBK" w:hAnsi="Times New Roman"/>
                <w:color w:val="000000"/>
                <w:kern w:val="0"/>
              </w:rPr>
              <w:t>2.</w:t>
            </w:r>
            <w:r>
              <w:rPr>
                <w:rFonts w:ascii="Times New Roman" w:eastAsia="方正仿宋_GBK" w:hAnsi="Times New Roman" w:hint="eastAsia"/>
                <w:color w:val="000000"/>
                <w:kern w:val="0"/>
              </w:rPr>
              <w:t>对风险等级高、投诉举报多的企业实施重点监管。</w:t>
            </w:r>
            <w:r>
              <w:rPr>
                <w:rFonts w:ascii="Times New Roman" w:eastAsia="方正仿宋_GBK" w:hAnsi="Times New Roman"/>
                <w:color w:val="000000"/>
                <w:kern w:val="0"/>
              </w:rPr>
              <w:t>3.</w:t>
            </w:r>
            <w:r>
              <w:rPr>
                <w:rFonts w:ascii="Times New Roman" w:eastAsia="方正仿宋_GBK" w:hAnsi="Times New Roman" w:hint="eastAsia"/>
                <w:color w:val="000000"/>
                <w:kern w:val="0"/>
              </w:rPr>
              <w:t>依法及时处理投诉举报，处理结果依法向社会公开并记入企业信用记录。</w:t>
            </w:r>
          </w:p>
        </w:tc>
      </w:tr>
      <w:tr w:rsidR="006B3C4E" w:rsidTr="000D6A8B">
        <w:trPr>
          <w:cantSplit/>
          <w:trHeight w:val="2041"/>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t>96</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商务部</w:t>
            </w:r>
          </w:p>
        </w:tc>
        <w:tc>
          <w:tcPr>
            <w:tcW w:w="1031"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报废机动车回收（拆解）企业资质认定</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资质认定书</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《报废机动车回收管理办法》</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省级商务部门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市商务局</w:t>
            </w:r>
          </w:p>
        </w:tc>
        <w:tc>
          <w:tcPr>
            <w:tcW w:w="683"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市商务局</w:t>
            </w:r>
          </w:p>
        </w:tc>
        <w:tc>
          <w:tcPr>
            <w:tcW w:w="675"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不再将注册资本、场地面积、企业从业人员人数等作为报废机动车回收（拆解）企业资质认定条件。</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加强部门间信息共享和协同监管。</w:t>
            </w:r>
            <w:r>
              <w:rPr>
                <w:rFonts w:ascii="Times New Roman" w:eastAsia="方正仿宋_GBK" w:hAnsi="Times New Roman"/>
                <w:color w:val="000000"/>
                <w:kern w:val="0"/>
              </w:rPr>
              <w:t>2.</w:t>
            </w:r>
            <w:r>
              <w:rPr>
                <w:rFonts w:ascii="Times New Roman" w:eastAsia="方正仿宋_GBK" w:hAnsi="Times New Roman" w:hint="eastAsia"/>
                <w:color w:val="000000"/>
                <w:kern w:val="0"/>
              </w:rPr>
              <w:t>会同相关部门开展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监管，对投诉举报多的单位实施重点监管。</w:t>
            </w:r>
            <w:r>
              <w:rPr>
                <w:rFonts w:ascii="Times New Roman" w:eastAsia="方正仿宋_GBK" w:hAnsi="Times New Roman"/>
                <w:color w:val="000000"/>
                <w:kern w:val="0"/>
              </w:rPr>
              <w:t>3.</w:t>
            </w:r>
            <w:r>
              <w:rPr>
                <w:rFonts w:ascii="Times New Roman" w:eastAsia="方正仿宋_GBK" w:hAnsi="Times New Roman" w:hint="eastAsia"/>
                <w:color w:val="000000"/>
                <w:kern w:val="0"/>
              </w:rPr>
              <w:t>发挥行业协会自律作用。</w:t>
            </w:r>
          </w:p>
        </w:tc>
      </w:tr>
      <w:tr w:rsidR="006B3C4E" w:rsidTr="000D6A8B">
        <w:trPr>
          <w:cantSplit/>
          <w:trHeight w:hRule="exact" w:val="7031"/>
        </w:trPr>
        <w:tc>
          <w:tcPr>
            <w:tcW w:w="558" w:type="dxa"/>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97</w:t>
            </w:r>
          </w:p>
        </w:tc>
        <w:tc>
          <w:tcPr>
            <w:tcW w:w="52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商务部</w:t>
            </w:r>
          </w:p>
        </w:tc>
        <w:tc>
          <w:tcPr>
            <w:tcW w:w="103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成品油零售经营资格审批</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成品油零售经营批准证书</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《国务院对确需保留的行政审批项目设定行政许可的决定》</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省级商务部门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市商务局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市商务局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kern w:val="0"/>
              </w:rPr>
              <w:t>1.</w:t>
            </w:r>
            <w:r>
              <w:rPr>
                <w:rFonts w:ascii="Times New Roman" w:eastAsia="方正仿宋_GBK" w:hAnsi="Times New Roman" w:hint="eastAsia"/>
                <w:kern w:val="0"/>
              </w:rPr>
              <w:t>将审批权限由省级商务部门下放至设区的市级人民政府指定部门。</w:t>
            </w:r>
            <w:r>
              <w:rPr>
                <w:rFonts w:ascii="Times New Roman" w:eastAsia="方正仿宋_GBK" w:hAnsi="Times New Roman"/>
                <w:kern w:val="0"/>
              </w:rPr>
              <w:t>2.</w:t>
            </w:r>
            <w:r>
              <w:rPr>
                <w:rFonts w:ascii="Times New Roman" w:eastAsia="方正仿宋_GBK" w:hAnsi="Times New Roman" w:hint="eastAsia"/>
                <w:kern w:val="0"/>
              </w:rPr>
              <w:t>取消申请企业提交成品油供应渠道法律文件相关要求。</w:t>
            </w:r>
          </w:p>
        </w:tc>
        <w:tc>
          <w:tcPr>
            <w:tcW w:w="2479" w:type="dxa"/>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spacing w:line="190" w:lineRule="exact"/>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指定部门严格落实行业监管职责。要求有关企业建立购销和出入库台账制度。开展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监管、信用监管，发现违法违规行为要依法处理或者提请有关部门予以查处。</w:t>
            </w:r>
            <w:r>
              <w:rPr>
                <w:rFonts w:ascii="Times New Roman" w:eastAsia="方正仿宋_GBK" w:hAnsi="Times New Roman"/>
                <w:color w:val="000000"/>
                <w:kern w:val="0"/>
              </w:rPr>
              <w:t>2.</w:t>
            </w:r>
            <w:r>
              <w:rPr>
                <w:rFonts w:ascii="Times New Roman" w:eastAsia="方正仿宋_GBK" w:hAnsi="Times New Roman" w:hint="eastAsia"/>
                <w:color w:val="000000"/>
                <w:kern w:val="0"/>
              </w:rPr>
              <w:t>地方政府严格落实属地监管职责。建立跨部门联合监管机制，统筹配置行政处罚职能和执法资源，加强协同监管。定期组织开展专项检查。建立企业信用记录并纳入信用信息共享平台，对违法失信企业依法实施失信惩戒。</w:t>
            </w:r>
            <w:r>
              <w:rPr>
                <w:rFonts w:ascii="Times New Roman" w:eastAsia="方正仿宋_GBK" w:hAnsi="Times New Roman"/>
                <w:color w:val="000000"/>
                <w:kern w:val="0"/>
              </w:rPr>
              <w:t>3.</w:t>
            </w:r>
            <w:r>
              <w:rPr>
                <w:rFonts w:ascii="Times New Roman" w:eastAsia="方正仿宋_GBK" w:hAnsi="Times New Roman" w:hint="eastAsia"/>
                <w:color w:val="000000"/>
                <w:kern w:val="0"/>
              </w:rPr>
              <w:t>公安、自然资源、生态环境、住房和城乡建设、交通运输、商务、应急管理、税务、市场监管、能源等部门按职责依法依规加强监管，承担安全生产监管责任的部门切实履行监管责任、守牢安全底线。</w:t>
            </w:r>
            <w:r>
              <w:rPr>
                <w:rFonts w:ascii="Times New Roman" w:eastAsia="方正仿宋_GBK" w:hAnsi="Times New Roman"/>
                <w:color w:val="000000"/>
                <w:kern w:val="0"/>
              </w:rPr>
              <w:t>4.</w:t>
            </w:r>
            <w:r>
              <w:rPr>
                <w:rFonts w:ascii="Times New Roman" w:eastAsia="方正仿宋_GBK" w:hAnsi="Times New Roman" w:hint="eastAsia"/>
                <w:color w:val="000000"/>
                <w:kern w:val="0"/>
              </w:rPr>
              <w:t>市场监管部门要将新登记经营范围涉及成品油零售的企业信息推送至有关部门。商务部门要将改革前取得许可的成品油零售企业信息推送至有关部门。指定部门要将发现的超经营范围经营或者无照经营信息推送至有关部门。有关部门要充分运用共享信息，加强监管执法。</w:t>
            </w:r>
          </w:p>
        </w:tc>
      </w:tr>
      <w:tr w:rsidR="006B3C4E" w:rsidTr="000D6A8B">
        <w:trPr>
          <w:cantSplit/>
          <w:trHeight w:val="2070"/>
        </w:trPr>
        <w:tc>
          <w:tcPr>
            <w:tcW w:w="558" w:type="dxa"/>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98</w:t>
            </w:r>
          </w:p>
        </w:tc>
        <w:tc>
          <w:tcPr>
            <w:tcW w:w="522"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商务部</w:t>
            </w:r>
          </w:p>
        </w:tc>
        <w:tc>
          <w:tcPr>
            <w:tcW w:w="1031"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对外劳务合作经营资格核准</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对外劳务合作经营资格证书</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《中华人民共和国对外贸易法》《对外劳务合作管理条例》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省、设区的市级商务部门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市商务局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市商务局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将审批时限由</w:t>
            </w:r>
            <w:r>
              <w:rPr>
                <w:rFonts w:ascii="Times New Roman" w:eastAsia="方正仿宋_GBK" w:hAnsi="Times New Roman"/>
                <w:kern w:val="0"/>
              </w:rPr>
              <w:t>20</w:t>
            </w:r>
            <w:r>
              <w:rPr>
                <w:rFonts w:ascii="Times New Roman" w:eastAsia="方正仿宋_GBK" w:hAnsi="Times New Roman" w:hint="eastAsia"/>
                <w:kern w:val="0"/>
              </w:rPr>
              <w:t>个工作日压减至</w:t>
            </w:r>
            <w:r>
              <w:rPr>
                <w:rFonts w:ascii="Times New Roman" w:eastAsia="方正仿宋_GBK" w:hAnsi="Times New Roman"/>
                <w:kern w:val="0"/>
              </w:rPr>
              <w:t>15</w:t>
            </w:r>
            <w:r>
              <w:rPr>
                <w:rFonts w:ascii="Times New Roman" w:eastAsia="方正仿宋_GBK" w:hAnsi="Times New Roman" w:hint="eastAsia"/>
                <w:kern w:val="0"/>
              </w:rPr>
              <w:t>个工作日。</w:t>
            </w:r>
          </w:p>
        </w:tc>
        <w:tc>
          <w:tcPr>
            <w:tcW w:w="2479"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监管，发现违法违规行为要依法查处并公开结果。</w:t>
            </w:r>
            <w:r>
              <w:rPr>
                <w:rFonts w:ascii="Times New Roman" w:eastAsia="方正仿宋_GBK" w:hAnsi="Times New Roman"/>
                <w:color w:val="000000"/>
                <w:kern w:val="0"/>
              </w:rPr>
              <w:t>2.</w:t>
            </w:r>
            <w:r>
              <w:rPr>
                <w:rFonts w:ascii="Times New Roman" w:eastAsia="方正仿宋_GBK" w:hAnsi="Times New Roman" w:hint="eastAsia"/>
                <w:color w:val="000000"/>
                <w:kern w:val="0"/>
              </w:rPr>
              <w:t>支持行业协会发挥自律作用。</w:t>
            </w:r>
          </w:p>
        </w:tc>
      </w:tr>
      <w:tr w:rsidR="006B3C4E" w:rsidTr="000D6A8B">
        <w:trPr>
          <w:cantSplit/>
          <w:trHeight w:val="2019"/>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t>99</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文化和旅游部</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互联网上网服务营业场所经营单位设立审批</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网络文化经营许可证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《互联网上网服务营业场所管理条例》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县级以上地方文化和旅游部门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市行政审批局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市文化广电和旅游局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kern w:val="0"/>
              </w:rPr>
              <w:t>1.</w:t>
            </w:r>
            <w:r>
              <w:rPr>
                <w:rFonts w:ascii="Times New Roman" w:eastAsia="方正仿宋_GBK" w:hAnsi="Times New Roman" w:hint="eastAsia"/>
                <w:kern w:val="0"/>
              </w:rPr>
              <w:t>取消总量限制和布局要求。</w:t>
            </w:r>
            <w:r>
              <w:rPr>
                <w:rFonts w:ascii="Times New Roman" w:eastAsia="方正仿宋_GBK" w:hAnsi="Times New Roman"/>
                <w:kern w:val="0"/>
              </w:rPr>
              <w:t>2.</w:t>
            </w:r>
            <w:r>
              <w:rPr>
                <w:rFonts w:ascii="Times New Roman" w:eastAsia="方正仿宋_GBK" w:hAnsi="Times New Roman" w:hint="eastAsia"/>
                <w:kern w:val="0"/>
              </w:rPr>
              <w:t>取消对互联网上网服务营业场所的计算机数量限制。</w:t>
            </w:r>
            <w:r>
              <w:rPr>
                <w:rFonts w:ascii="Times New Roman" w:eastAsia="方正仿宋_GBK" w:hAnsi="Times New Roman"/>
                <w:kern w:val="0"/>
              </w:rPr>
              <w:t>3.</w:t>
            </w:r>
            <w:r>
              <w:rPr>
                <w:rFonts w:ascii="Times New Roman" w:eastAsia="方正仿宋_GBK" w:hAnsi="Times New Roman" w:hint="eastAsia"/>
                <w:kern w:val="0"/>
              </w:rPr>
              <w:t>不再要求申请人提供资金信用证明等材料。</w:t>
            </w:r>
            <w:r>
              <w:rPr>
                <w:rFonts w:ascii="Times New Roman" w:eastAsia="方正仿宋_GBK" w:hAnsi="Times New Roman"/>
                <w:kern w:val="0"/>
              </w:rPr>
              <w:t>4.</w:t>
            </w:r>
            <w:r>
              <w:rPr>
                <w:rFonts w:ascii="Times New Roman" w:eastAsia="方正仿宋_GBK" w:hAnsi="Times New Roman" w:hint="eastAsia"/>
                <w:kern w:val="0"/>
              </w:rPr>
              <w:t>将审批时限由</w:t>
            </w:r>
            <w:r>
              <w:rPr>
                <w:rFonts w:ascii="Times New Roman" w:eastAsia="方正仿宋_GBK" w:hAnsi="Times New Roman"/>
                <w:kern w:val="0"/>
              </w:rPr>
              <w:t>20</w:t>
            </w:r>
            <w:r>
              <w:rPr>
                <w:rFonts w:ascii="Times New Roman" w:eastAsia="方正仿宋_GBK" w:hAnsi="Times New Roman" w:hint="eastAsia"/>
                <w:kern w:val="0"/>
              </w:rPr>
              <w:t>个工作日压减至</w:t>
            </w:r>
            <w:r>
              <w:rPr>
                <w:rFonts w:ascii="Times New Roman" w:eastAsia="方正仿宋_GBK" w:hAnsi="Times New Roman"/>
                <w:kern w:val="0"/>
              </w:rPr>
              <w:t>13</w:t>
            </w:r>
            <w:r>
              <w:rPr>
                <w:rFonts w:ascii="Times New Roman" w:eastAsia="方正仿宋_GBK" w:hAnsi="Times New Roman" w:hint="eastAsia"/>
                <w:kern w:val="0"/>
              </w:rPr>
              <w:t>个工作日。</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监管，发现违法违规行为要依法查处。</w:t>
            </w:r>
            <w:r>
              <w:rPr>
                <w:rFonts w:ascii="Times New Roman" w:eastAsia="方正仿宋_GBK" w:hAnsi="Times New Roman"/>
                <w:color w:val="000000"/>
                <w:kern w:val="0"/>
              </w:rPr>
              <w:t>2.</w:t>
            </w:r>
            <w:r>
              <w:rPr>
                <w:rFonts w:ascii="Times New Roman" w:eastAsia="方正仿宋_GBK" w:hAnsi="Times New Roman" w:hint="eastAsia"/>
                <w:color w:val="000000"/>
                <w:kern w:val="0"/>
              </w:rPr>
              <w:t>加强信用监管，依法依规对失信主体开展失信惩戒。</w:t>
            </w:r>
          </w:p>
        </w:tc>
      </w:tr>
      <w:tr w:rsidR="006B3C4E" w:rsidTr="000D6A8B">
        <w:trPr>
          <w:cantSplit/>
          <w:trHeight w:val="2268"/>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100</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文化和旅游部</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设立社会艺术水平考级机构审批</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社会艺术水平考级资格证书</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《国务院对确需保留的行政审批项目设定行政许可的决定》</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省级文化和旅游部门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市文化广电和旅游局</w:t>
            </w:r>
          </w:p>
        </w:tc>
        <w:tc>
          <w:tcPr>
            <w:tcW w:w="683"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市文化广电和旅游局</w:t>
            </w:r>
          </w:p>
        </w:tc>
        <w:tc>
          <w:tcPr>
            <w:tcW w:w="675"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kern w:val="0"/>
              </w:rPr>
              <w:t>1.</w:t>
            </w:r>
            <w:r>
              <w:rPr>
                <w:rFonts w:ascii="Times New Roman" w:eastAsia="方正仿宋_GBK" w:hAnsi="Times New Roman" w:hint="eastAsia"/>
                <w:kern w:val="0"/>
              </w:rPr>
              <w:t>不再要求申请人提供营业执照、收费项目和标准等材料。</w:t>
            </w:r>
            <w:r>
              <w:rPr>
                <w:rFonts w:ascii="Times New Roman" w:eastAsia="方正仿宋_GBK" w:hAnsi="Times New Roman"/>
                <w:kern w:val="0"/>
              </w:rPr>
              <w:t>2.</w:t>
            </w:r>
            <w:r>
              <w:rPr>
                <w:rFonts w:ascii="Times New Roman" w:eastAsia="方正仿宋_GBK" w:hAnsi="Times New Roman" w:hint="eastAsia"/>
                <w:kern w:val="0"/>
              </w:rPr>
              <w:t>将专家论证环节由</w:t>
            </w:r>
            <w:r>
              <w:rPr>
                <w:rFonts w:ascii="Times New Roman" w:eastAsia="方正仿宋_GBK" w:hAnsi="Times New Roman"/>
                <w:kern w:val="0"/>
              </w:rPr>
              <w:t>3</w:t>
            </w:r>
            <w:r>
              <w:rPr>
                <w:rFonts w:ascii="Times New Roman" w:eastAsia="方正仿宋_GBK" w:hAnsi="Times New Roman" w:hint="eastAsia"/>
                <w:kern w:val="0"/>
              </w:rPr>
              <w:t>个月压减至</w:t>
            </w:r>
            <w:r>
              <w:rPr>
                <w:rFonts w:ascii="Times New Roman" w:eastAsia="方正仿宋_GBK" w:hAnsi="Times New Roman"/>
                <w:kern w:val="0"/>
              </w:rPr>
              <w:t>1</w:t>
            </w:r>
            <w:r>
              <w:rPr>
                <w:rFonts w:ascii="Times New Roman" w:eastAsia="方正仿宋_GBK" w:hAnsi="Times New Roman" w:hint="eastAsia"/>
                <w:kern w:val="0"/>
              </w:rPr>
              <w:t>个月。</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监管，发现违法违规行为要依法查处并公开结果。</w:t>
            </w:r>
            <w:r>
              <w:rPr>
                <w:rFonts w:ascii="Times New Roman" w:eastAsia="方正仿宋_GBK" w:hAnsi="Times New Roman"/>
                <w:color w:val="000000"/>
                <w:kern w:val="0"/>
              </w:rPr>
              <w:t>2.</w:t>
            </w:r>
            <w:r>
              <w:rPr>
                <w:rFonts w:ascii="Times New Roman" w:eastAsia="方正仿宋_GBK" w:hAnsi="Times New Roman" w:hint="eastAsia"/>
                <w:color w:val="000000"/>
                <w:kern w:val="0"/>
              </w:rPr>
              <w:t>加强对艺术水平考级行业的监测，针对发现的普遍性问题和突出风险开展专项检查。</w:t>
            </w:r>
            <w:r>
              <w:rPr>
                <w:rFonts w:ascii="Times New Roman" w:eastAsia="方正仿宋_GBK" w:hAnsi="Times New Roman"/>
                <w:color w:val="000000"/>
                <w:kern w:val="0"/>
              </w:rPr>
              <w:t>3.</w:t>
            </w:r>
            <w:r>
              <w:rPr>
                <w:rFonts w:ascii="Times New Roman" w:eastAsia="方正仿宋_GBK" w:hAnsi="Times New Roman" w:hint="eastAsia"/>
                <w:color w:val="000000"/>
                <w:kern w:val="0"/>
              </w:rPr>
              <w:t>加强信用监管，依法向社会公布艺术水平考级机构信用状况。</w:t>
            </w:r>
          </w:p>
        </w:tc>
      </w:tr>
      <w:tr w:rsidR="006B3C4E" w:rsidTr="000D6A8B">
        <w:trPr>
          <w:cantSplit/>
          <w:trHeight w:val="1544"/>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t>101</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文化和旅游部</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演出经纪机构设立审批</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营业性演出许可证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《营业性演出管理条例》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省级文化和旅游部门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市行政审批局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市文化广电和旅游局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kern w:val="0"/>
              </w:rPr>
              <w:t>1.</w:t>
            </w:r>
            <w:r>
              <w:rPr>
                <w:rFonts w:ascii="Times New Roman" w:eastAsia="方正仿宋_GBK" w:hAnsi="Times New Roman" w:hint="eastAsia"/>
                <w:kern w:val="0"/>
              </w:rPr>
              <w:t>实现申请、审批全程网上办理。</w:t>
            </w:r>
            <w:r>
              <w:rPr>
                <w:rFonts w:ascii="Times New Roman" w:eastAsia="方正仿宋_GBK" w:hAnsi="Times New Roman"/>
                <w:kern w:val="0"/>
              </w:rPr>
              <w:t>2.</w:t>
            </w:r>
            <w:r>
              <w:rPr>
                <w:rFonts w:ascii="Times New Roman" w:eastAsia="方正仿宋_GBK" w:hAnsi="Times New Roman" w:hint="eastAsia"/>
                <w:kern w:val="0"/>
              </w:rPr>
              <w:t>将审批时限由</w:t>
            </w:r>
            <w:r>
              <w:rPr>
                <w:rFonts w:ascii="Times New Roman" w:eastAsia="方正仿宋_GBK" w:hAnsi="Times New Roman"/>
                <w:kern w:val="0"/>
              </w:rPr>
              <w:t>20</w:t>
            </w:r>
            <w:r>
              <w:rPr>
                <w:rFonts w:ascii="Times New Roman" w:eastAsia="方正仿宋_GBK" w:hAnsi="Times New Roman" w:hint="eastAsia"/>
                <w:kern w:val="0"/>
              </w:rPr>
              <w:t>个工作日压减至</w:t>
            </w:r>
            <w:r>
              <w:rPr>
                <w:rFonts w:ascii="Times New Roman" w:eastAsia="方正仿宋_GBK" w:hAnsi="Times New Roman"/>
                <w:kern w:val="0"/>
              </w:rPr>
              <w:t>13</w:t>
            </w:r>
            <w:r>
              <w:rPr>
                <w:rFonts w:ascii="Times New Roman" w:eastAsia="方正仿宋_GBK" w:hAnsi="Times New Roman" w:hint="eastAsia"/>
                <w:kern w:val="0"/>
              </w:rPr>
              <w:t>个工作日。</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监管，发现违法违规行为要依法查处。</w:t>
            </w:r>
            <w:r>
              <w:rPr>
                <w:rFonts w:ascii="Times New Roman" w:eastAsia="方正仿宋_GBK" w:hAnsi="Times New Roman"/>
                <w:color w:val="000000"/>
                <w:kern w:val="0"/>
              </w:rPr>
              <w:t>2.</w:t>
            </w:r>
            <w:r>
              <w:rPr>
                <w:rFonts w:ascii="Times New Roman" w:eastAsia="方正仿宋_GBK" w:hAnsi="Times New Roman" w:hint="eastAsia"/>
                <w:color w:val="000000"/>
                <w:kern w:val="0"/>
              </w:rPr>
              <w:t>加强信用监管，依法依规对失信主体开展失信惩戒。</w:t>
            </w:r>
          </w:p>
        </w:tc>
      </w:tr>
      <w:tr w:rsidR="006B3C4E" w:rsidTr="000D6A8B">
        <w:trPr>
          <w:cantSplit/>
          <w:trHeight w:val="2806"/>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102</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文化和旅游部</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港、澳地区投资者在内地投资设立合资、合作、独资经营的演出场所经营单位审批</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营业性演出许可证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《营业性演出管理条例》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省级文化和旅游部门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市文化广电和旅游局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市文化广电和旅游局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kern w:val="0"/>
              </w:rPr>
              <w:t>1.</w:t>
            </w:r>
            <w:r>
              <w:rPr>
                <w:rFonts w:ascii="Times New Roman" w:eastAsia="方正仿宋_GBK" w:hAnsi="Times New Roman" w:hint="eastAsia"/>
                <w:kern w:val="0"/>
              </w:rPr>
              <w:t>实现申请、审批全程网上办理。</w:t>
            </w:r>
            <w:r>
              <w:rPr>
                <w:rFonts w:ascii="Times New Roman" w:eastAsia="方正仿宋_GBK" w:hAnsi="Times New Roman"/>
                <w:kern w:val="0"/>
              </w:rPr>
              <w:t>2.</w:t>
            </w:r>
            <w:r>
              <w:rPr>
                <w:rFonts w:ascii="Times New Roman" w:eastAsia="方正仿宋_GBK" w:hAnsi="Times New Roman" w:hint="eastAsia"/>
                <w:kern w:val="0"/>
              </w:rPr>
              <w:t>将审批时限由</w:t>
            </w:r>
            <w:r>
              <w:rPr>
                <w:rFonts w:ascii="Times New Roman" w:eastAsia="方正仿宋_GBK" w:hAnsi="Times New Roman"/>
                <w:kern w:val="0"/>
              </w:rPr>
              <w:t>20</w:t>
            </w:r>
            <w:r>
              <w:rPr>
                <w:rFonts w:ascii="Times New Roman" w:eastAsia="方正仿宋_GBK" w:hAnsi="Times New Roman" w:hint="eastAsia"/>
                <w:kern w:val="0"/>
              </w:rPr>
              <w:t>个工作日压减至</w:t>
            </w:r>
            <w:r>
              <w:rPr>
                <w:rFonts w:ascii="Times New Roman" w:eastAsia="方正仿宋_GBK" w:hAnsi="Times New Roman"/>
                <w:kern w:val="0"/>
              </w:rPr>
              <w:t>13</w:t>
            </w:r>
            <w:r>
              <w:rPr>
                <w:rFonts w:ascii="Times New Roman" w:eastAsia="方正仿宋_GBK" w:hAnsi="Times New Roman" w:hint="eastAsia"/>
                <w:kern w:val="0"/>
              </w:rPr>
              <w:t>个工作日。</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监管，发现违法违规行为要依法查处。</w:t>
            </w:r>
            <w:r>
              <w:rPr>
                <w:rFonts w:ascii="Times New Roman" w:eastAsia="方正仿宋_GBK" w:hAnsi="Times New Roman"/>
                <w:color w:val="000000"/>
                <w:kern w:val="0"/>
              </w:rPr>
              <w:t>2.</w:t>
            </w:r>
            <w:r>
              <w:rPr>
                <w:rFonts w:ascii="Times New Roman" w:eastAsia="方正仿宋_GBK" w:hAnsi="Times New Roman" w:hint="eastAsia"/>
                <w:color w:val="000000"/>
                <w:kern w:val="0"/>
              </w:rPr>
              <w:t>加强信用监管，依法依规对失信主体开展失信惩戒。</w:t>
            </w:r>
          </w:p>
        </w:tc>
      </w:tr>
      <w:tr w:rsidR="006B3C4E" w:rsidTr="000D6A8B">
        <w:trPr>
          <w:cantSplit/>
          <w:trHeight w:val="2552"/>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103</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文化和旅游部</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台湾地区投资者在大陆投资设立合资、合作经营的演出场所经营单位审批</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营业性演出许可证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《营业性演出管理条例》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省级文化和旅游部门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市文化广电和旅游局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市文化广电和旅游局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kern w:val="0"/>
              </w:rPr>
              <w:t>1.</w:t>
            </w:r>
            <w:r>
              <w:rPr>
                <w:rFonts w:ascii="Times New Roman" w:eastAsia="方正仿宋_GBK" w:hAnsi="Times New Roman" w:hint="eastAsia"/>
                <w:kern w:val="0"/>
              </w:rPr>
              <w:t>实现申请、审批全程网上办理。</w:t>
            </w:r>
            <w:r>
              <w:rPr>
                <w:rFonts w:ascii="Times New Roman" w:eastAsia="方正仿宋_GBK" w:hAnsi="Times New Roman"/>
                <w:kern w:val="0"/>
              </w:rPr>
              <w:t>2.</w:t>
            </w:r>
            <w:r>
              <w:rPr>
                <w:rFonts w:ascii="Times New Roman" w:eastAsia="方正仿宋_GBK" w:hAnsi="Times New Roman" w:hint="eastAsia"/>
                <w:kern w:val="0"/>
              </w:rPr>
              <w:t>将审批时限由</w:t>
            </w:r>
            <w:r>
              <w:rPr>
                <w:rFonts w:ascii="Times New Roman" w:eastAsia="方正仿宋_GBK" w:hAnsi="Times New Roman"/>
                <w:kern w:val="0"/>
              </w:rPr>
              <w:t>20</w:t>
            </w:r>
            <w:r>
              <w:rPr>
                <w:rFonts w:ascii="Times New Roman" w:eastAsia="方正仿宋_GBK" w:hAnsi="Times New Roman" w:hint="eastAsia"/>
                <w:kern w:val="0"/>
              </w:rPr>
              <w:t>个工作日压减至</w:t>
            </w:r>
            <w:r>
              <w:rPr>
                <w:rFonts w:ascii="Times New Roman" w:eastAsia="方正仿宋_GBK" w:hAnsi="Times New Roman"/>
                <w:kern w:val="0"/>
              </w:rPr>
              <w:t>13</w:t>
            </w:r>
            <w:r>
              <w:rPr>
                <w:rFonts w:ascii="Times New Roman" w:eastAsia="方正仿宋_GBK" w:hAnsi="Times New Roman" w:hint="eastAsia"/>
                <w:kern w:val="0"/>
              </w:rPr>
              <w:t>个工作日。</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监管，发现违法违规行为要依法查处。</w:t>
            </w:r>
            <w:r>
              <w:rPr>
                <w:rFonts w:ascii="Times New Roman" w:eastAsia="方正仿宋_GBK" w:hAnsi="Times New Roman"/>
                <w:color w:val="000000"/>
                <w:kern w:val="0"/>
              </w:rPr>
              <w:t>2.</w:t>
            </w:r>
            <w:r>
              <w:rPr>
                <w:rFonts w:ascii="Times New Roman" w:eastAsia="方正仿宋_GBK" w:hAnsi="Times New Roman" w:hint="eastAsia"/>
                <w:color w:val="000000"/>
                <w:kern w:val="0"/>
              </w:rPr>
              <w:t>加强信用监管，依法依规对失信主体开展失信惩戒。</w:t>
            </w:r>
          </w:p>
        </w:tc>
      </w:tr>
      <w:tr w:rsidR="006B3C4E" w:rsidTr="000D6A8B">
        <w:trPr>
          <w:cantSplit/>
          <w:trHeight w:val="2552"/>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t>104</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文化和旅游部</w:t>
            </w:r>
          </w:p>
        </w:tc>
        <w:tc>
          <w:tcPr>
            <w:tcW w:w="1031"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港、澳地区投资者在内地投资设立合资、合作、独资经营的演出经纪机构的审批</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营业性演出许可证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《营业性演出管理条例》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省级文化和旅游部门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市行政审批局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市文化广电和旅游局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kern w:val="0"/>
              </w:rPr>
              <w:t>1.</w:t>
            </w:r>
            <w:r>
              <w:rPr>
                <w:rFonts w:ascii="Times New Roman" w:eastAsia="方正仿宋_GBK" w:hAnsi="Times New Roman" w:hint="eastAsia"/>
                <w:kern w:val="0"/>
              </w:rPr>
              <w:t>实现申请、审批全程网上办理。</w:t>
            </w:r>
            <w:r>
              <w:rPr>
                <w:rFonts w:ascii="Times New Roman" w:eastAsia="方正仿宋_GBK" w:hAnsi="Times New Roman"/>
                <w:kern w:val="0"/>
              </w:rPr>
              <w:t>2.</w:t>
            </w:r>
            <w:r>
              <w:rPr>
                <w:rFonts w:ascii="Times New Roman" w:eastAsia="方正仿宋_GBK" w:hAnsi="Times New Roman" w:hint="eastAsia"/>
                <w:kern w:val="0"/>
              </w:rPr>
              <w:t>将审批时限由</w:t>
            </w:r>
            <w:r>
              <w:rPr>
                <w:rFonts w:ascii="Times New Roman" w:eastAsia="方正仿宋_GBK" w:hAnsi="Times New Roman"/>
                <w:kern w:val="0"/>
              </w:rPr>
              <w:t>20</w:t>
            </w:r>
            <w:r>
              <w:rPr>
                <w:rFonts w:ascii="Times New Roman" w:eastAsia="方正仿宋_GBK" w:hAnsi="Times New Roman" w:hint="eastAsia"/>
                <w:kern w:val="0"/>
              </w:rPr>
              <w:t>个工作日压减至</w:t>
            </w:r>
            <w:r>
              <w:rPr>
                <w:rFonts w:ascii="Times New Roman" w:eastAsia="方正仿宋_GBK" w:hAnsi="Times New Roman"/>
                <w:kern w:val="0"/>
              </w:rPr>
              <w:t>13</w:t>
            </w:r>
            <w:r>
              <w:rPr>
                <w:rFonts w:ascii="Times New Roman" w:eastAsia="方正仿宋_GBK" w:hAnsi="Times New Roman" w:hint="eastAsia"/>
                <w:kern w:val="0"/>
              </w:rPr>
              <w:t>个工作日。</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监管，发现违法违规行为要依法查处。</w:t>
            </w:r>
            <w:r>
              <w:rPr>
                <w:rFonts w:ascii="Times New Roman" w:eastAsia="方正仿宋_GBK" w:hAnsi="Times New Roman"/>
                <w:color w:val="000000"/>
                <w:kern w:val="0"/>
              </w:rPr>
              <w:t>2.</w:t>
            </w:r>
            <w:r>
              <w:rPr>
                <w:rFonts w:ascii="Times New Roman" w:eastAsia="方正仿宋_GBK" w:hAnsi="Times New Roman" w:hint="eastAsia"/>
                <w:color w:val="000000"/>
                <w:kern w:val="0"/>
              </w:rPr>
              <w:t>加强信用监管，依法依规对失信主体开展失信惩戒。</w:t>
            </w:r>
          </w:p>
        </w:tc>
      </w:tr>
      <w:tr w:rsidR="006B3C4E" w:rsidTr="000D6A8B">
        <w:trPr>
          <w:cantSplit/>
          <w:trHeight w:val="1990"/>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105</w:t>
            </w:r>
          </w:p>
        </w:tc>
        <w:tc>
          <w:tcPr>
            <w:tcW w:w="522"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文化和旅游部</w:t>
            </w:r>
          </w:p>
        </w:tc>
        <w:tc>
          <w:tcPr>
            <w:tcW w:w="103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台湾地区投资者在大陆投资设立合资、合作经营的演出经纪机构的审批</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营业性演出许可证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《营业性演出管理条例》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省级文化和旅游部门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市行政审批局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市文化广电和旅游局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kern w:val="0"/>
              </w:rPr>
              <w:t>1.</w:t>
            </w:r>
            <w:r>
              <w:rPr>
                <w:rFonts w:ascii="Times New Roman" w:eastAsia="方正仿宋_GBK" w:hAnsi="Times New Roman" w:hint="eastAsia"/>
                <w:kern w:val="0"/>
              </w:rPr>
              <w:t>实现申请、审批全程网上办理。</w:t>
            </w:r>
            <w:r>
              <w:rPr>
                <w:rFonts w:ascii="Times New Roman" w:eastAsia="方正仿宋_GBK" w:hAnsi="Times New Roman"/>
                <w:kern w:val="0"/>
              </w:rPr>
              <w:t>2.</w:t>
            </w:r>
            <w:r>
              <w:rPr>
                <w:rFonts w:ascii="Times New Roman" w:eastAsia="方正仿宋_GBK" w:hAnsi="Times New Roman" w:hint="eastAsia"/>
                <w:kern w:val="0"/>
              </w:rPr>
              <w:t>将审批时限由</w:t>
            </w:r>
            <w:r>
              <w:rPr>
                <w:rFonts w:ascii="Times New Roman" w:eastAsia="方正仿宋_GBK" w:hAnsi="Times New Roman"/>
                <w:kern w:val="0"/>
              </w:rPr>
              <w:t>20</w:t>
            </w:r>
            <w:r>
              <w:rPr>
                <w:rFonts w:ascii="Times New Roman" w:eastAsia="方正仿宋_GBK" w:hAnsi="Times New Roman" w:hint="eastAsia"/>
                <w:kern w:val="0"/>
              </w:rPr>
              <w:t>个工作日压减至</w:t>
            </w:r>
            <w:r>
              <w:rPr>
                <w:rFonts w:ascii="Times New Roman" w:eastAsia="方正仿宋_GBK" w:hAnsi="Times New Roman"/>
                <w:kern w:val="0"/>
              </w:rPr>
              <w:t>13</w:t>
            </w:r>
            <w:r>
              <w:rPr>
                <w:rFonts w:ascii="Times New Roman" w:eastAsia="方正仿宋_GBK" w:hAnsi="Times New Roman" w:hint="eastAsia"/>
                <w:kern w:val="0"/>
              </w:rPr>
              <w:t>个工作日。</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监管，发现违法违规行为要依法查处。</w:t>
            </w:r>
            <w:r>
              <w:rPr>
                <w:rFonts w:ascii="Times New Roman" w:eastAsia="方正仿宋_GBK" w:hAnsi="Times New Roman"/>
                <w:color w:val="000000"/>
                <w:kern w:val="0"/>
              </w:rPr>
              <w:t>2.</w:t>
            </w:r>
            <w:r>
              <w:rPr>
                <w:rFonts w:ascii="Times New Roman" w:eastAsia="方正仿宋_GBK" w:hAnsi="Times New Roman" w:hint="eastAsia"/>
                <w:color w:val="000000"/>
                <w:kern w:val="0"/>
              </w:rPr>
              <w:t>加强信用监管，依法依规对失信主体开展失信惩戒。</w:t>
            </w:r>
          </w:p>
        </w:tc>
      </w:tr>
      <w:tr w:rsidR="006B3C4E" w:rsidTr="000D6A8B">
        <w:trPr>
          <w:cantSplit/>
          <w:trHeight w:val="2552"/>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t>106</w:t>
            </w:r>
          </w:p>
        </w:tc>
        <w:tc>
          <w:tcPr>
            <w:tcW w:w="522" w:type="dxa"/>
            <w:tcBorders>
              <w:top w:val="nil"/>
              <w:left w:val="nil"/>
              <w:bottom w:val="single" w:sz="4" w:space="0" w:color="auto"/>
              <w:right w:val="single" w:sz="4" w:space="0" w:color="auto"/>
            </w:tcBorders>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文化和旅游部</w:t>
            </w:r>
          </w:p>
        </w:tc>
        <w:tc>
          <w:tcPr>
            <w:tcW w:w="1031" w:type="dxa"/>
            <w:tcBorders>
              <w:top w:val="single" w:sz="4" w:space="0" w:color="auto"/>
              <w:left w:val="nil"/>
              <w:bottom w:val="single" w:sz="4" w:space="0" w:color="auto"/>
              <w:right w:val="single" w:sz="4" w:space="0" w:color="auto"/>
            </w:tcBorders>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旅行社设立许可</w:t>
            </w:r>
          </w:p>
        </w:tc>
        <w:tc>
          <w:tcPr>
            <w:tcW w:w="871" w:type="dxa"/>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旅行社业务经营许可证</w:t>
            </w:r>
          </w:p>
        </w:tc>
        <w:tc>
          <w:tcPr>
            <w:tcW w:w="1300" w:type="dxa"/>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《中华人民共和国旅游法》《旅行社条例》</w:t>
            </w:r>
          </w:p>
        </w:tc>
        <w:tc>
          <w:tcPr>
            <w:tcW w:w="862" w:type="dxa"/>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省、设区的市级文化和旅游部门</w:t>
            </w:r>
          </w:p>
        </w:tc>
        <w:tc>
          <w:tcPr>
            <w:tcW w:w="683" w:type="dxa"/>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市行政审批局</w:t>
            </w:r>
          </w:p>
        </w:tc>
        <w:tc>
          <w:tcPr>
            <w:tcW w:w="683" w:type="dxa"/>
            <w:tcBorders>
              <w:top w:val="nil"/>
              <w:left w:val="single" w:sz="4" w:space="0" w:color="auto"/>
              <w:bottom w:val="single" w:sz="4" w:space="0" w:color="auto"/>
              <w:right w:val="single" w:sz="4" w:space="0" w:color="auto"/>
            </w:tcBorders>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市文化广电和旅游局</w:t>
            </w:r>
          </w:p>
        </w:tc>
        <w:tc>
          <w:tcPr>
            <w:tcW w:w="675"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kern w:val="0"/>
              </w:rPr>
              <w:t>1.</w:t>
            </w:r>
            <w:r>
              <w:rPr>
                <w:rFonts w:ascii="Times New Roman" w:eastAsia="方正仿宋_GBK" w:hAnsi="Times New Roman" w:hint="eastAsia"/>
                <w:kern w:val="0"/>
              </w:rPr>
              <w:t>推广网上业务办理。</w:t>
            </w:r>
            <w:r>
              <w:rPr>
                <w:rFonts w:ascii="Times New Roman" w:eastAsia="方正仿宋_GBK" w:hAnsi="Times New Roman"/>
                <w:kern w:val="0"/>
              </w:rPr>
              <w:t>2.</w:t>
            </w:r>
            <w:r>
              <w:rPr>
                <w:rFonts w:ascii="Times New Roman" w:eastAsia="方正仿宋_GBK" w:hAnsi="Times New Roman" w:hint="eastAsia"/>
                <w:kern w:val="0"/>
              </w:rPr>
              <w:t>压缩审批时限，将审批时限从法定审批时限压缩三分之一。</w:t>
            </w:r>
            <w:r>
              <w:rPr>
                <w:rFonts w:ascii="Times New Roman" w:eastAsia="方正仿宋_GBK" w:hAnsi="Times New Roman"/>
                <w:kern w:val="0"/>
              </w:rPr>
              <w:t>3.</w:t>
            </w:r>
            <w:r>
              <w:rPr>
                <w:rFonts w:ascii="Times New Roman" w:eastAsia="方正仿宋_GBK" w:hAnsi="Times New Roman" w:hint="eastAsia"/>
                <w:kern w:val="0"/>
              </w:rPr>
              <w:t>精简审批材料，在线获取核验营业执照等材料。</w:t>
            </w:r>
            <w:r>
              <w:rPr>
                <w:rFonts w:ascii="Times New Roman" w:eastAsia="方正仿宋_GBK" w:hAnsi="Times New Roman"/>
                <w:kern w:val="0"/>
              </w:rPr>
              <w:t>4.</w:t>
            </w:r>
            <w:r>
              <w:rPr>
                <w:rFonts w:ascii="Times New Roman" w:eastAsia="方正仿宋_GBK" w:hAnsi="Times New Roman" w:hint="eastAsia"/>
                <w:kern w:val="0"/>
              </w:rPr>
              <w:t>公示审批程序、受理条件和办理标准，公开办理进度。</w:t>
            </w:r>
            <w:r>
              <w:rPr>
                <w:rFonts w:ascii="Times New Roman" w:eastAsia="方正仿宋_GBK" w:hAnsi="Times New Roman"/>
                <w:kern w:val="0"/>
              </w:rPr>
              <w:t>5.</w:t>
            </w:r>
            <w:r>
              <w:rPr>
                <w:rFonts w:ascii="Times New Roman" w:eastAsia="方正仿宋_GBK" w:hAnsi="Times New Roman" w:hint="eastAsia"/>
                <w:kern w:val="0"/>
              </w:rPr>
              <w:t>推进部门间信息共享应用。</w:t>
            </w:r>
          </w:p>
        </w:tc>
        <w:tc>
          <w:tcPr>
            <w:tcW w:w="2479" w:type="dxa"/>
            <w:tcBorders>
              <w:top w:val="nil"/>
              <w:left w:val="nil"/>
              <w:bottom w:val="single" w:sz="4" w:space="0" w:color="auto"/>
              <w:right w:val="single" w:sz="4" w:space="0" w:color="auto"/>
            </w:tcBorders>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监管，发现未经许可经营旅行社业务，出租、出借、转让业务经营许可证等违法违规行为的，要依法查处并公开结果。</w:t>
            </w:r>
            <w:r>
              <w:rPr>
                <w:rFonts w:ascii="Times New Roman" w:eastAsia="方正仿宋_GBK" w:hAnsi="Times New Roman"/>
                <w:color w:val="000000"/>
                <w:kern w:val="0"/>
              </w:rPr>
              <w:t>2.</w:t>
            </w:r>
            <w:r>
              <w:rPr>
                <w:rFonts w:ascii="Times New Roman" w:eastAsia="方正仿宋_GBK" w:hAnsi="Times New Roman" w:hint="eastAsia"/>
                <w:color w:val="000000"/>
                <w:kern w:val="0"/>
              </w:rPr>
              <w:t>加强信用监管，依法依规对失信主体开展失信惩戒。</w:t>
            </w:r>
          </w:p>
        </w:tc>
      </w:tr>
      <w:tr w:rsidR="006B3C4E" w:rsidTr="000D6A8B">
        <w:trPr>
          <w:cantSplit/>
          <w:trHeight w:val="1985"/>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107</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国家卫生健康委</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饮用水供水单位卫生许可</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卫生许可证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《中华人民共和国传染病防治法》</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设区的市、县级卫生健康部门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市卫生健康委</w:t>
            </w:r>
          </w:p>
        </w:tc>
        <w:tc>
          <w:tcPr>
            <w:tcW w:w="683"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市卫生健康委</w:t>
            </w:r>
          </w:p>
        </w:tc>
        <w:tc>
          <w:tcPr>
            <w:tcW w:w="675"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不再要求申请人提供从业人员健康体检合格证明。</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监管，发现违法违规行为要依法查处。</w:t>
            </w:r>
            <w:r>
              <w:rPr>
                <w:rFonts w:ascii="Times New Roman" w:eastAsia="方正仿宋_GBK" w:hAnsi="Times New Roman"/>
                <w:color w:val="000000"/>
                <w:kern w:val="0"/>
              </w:rPr>
              <w:t>2.</w:t>
            </w:r>
            <w:r>
              <w:rPr>
                <w:rFonts w:ascii="Times New Roman" w:eastAsia="方正仿宋_GBK" w:hAnsi="Times New Roman" w:hint="eastAsia"/>
                <w:color w:val="000000"/>
                <w:kern w:val="0"/>
              </w:rPr>
              <w:t>强化部门协同监管，卫生健康部门向供水主管部门通报饮用水供水单位监督检查情况。</w:t>
            </w:r>
            <w:r>
              <w:rPr>
                <w:rFonts w:ascii="Times New Roman" w:eastAsia="方正仿宋_GBK" w:hAnsi="Times New Roman"/>
                <w:color w:val="000000"/>
                <w:kern w:val="0"/>
              </w:rPr>
              <w:t>3.</w:t>
            </w:r>
            <w:r>
              <w:rPr>
                <w:rFonts w:ascii="Times New Roman" w:eastAsia="方正仿宋_GBK" w:hAnsi="Times New Roman" w:hint="eastAsia"/>
                <w:color w:val="000000"/>
                <w:kern w:val="0"/>
              </w:rPr>
              <w:t>畅通投诉举报渠道，依法及时处理投诉举报。</w:t>
            </w:r>
          </w:p>
        </w:tc>
      </w:tr>
      <w:tr w:rsidR="006B3C4E" w:rsidTr="000D6A8B">
        <w:trPr>
          <w:cantSplit/>
          <w:trHeight w:val="1985"/>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t>108</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国家卫生健康委</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生产用于传染病防治的消毒产品的单位审批</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消毒产品生产企业卫生许可证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《中华人民共和国传染病防治法》</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省级卫生健康部门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市卫生健康委</w:t>
            </w:r>
          </w:p>
        </w:tc>
        <w:tc>
          <w:tcPr>
            <w:tcW w:w="683"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市卫生健康委</w:t>
            </w:r>
          </w:p>
        </w:tc>
        <w:tc>
          <w:tcPr>
            <w:tcW w:w="675"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kern w:val="0"/>
              </w:rPr>
              <w:t>1.</w:t>
            </w:r>
            <w:r>
              <w:rPr>
                <w:rFonts w:ascii="Times New Roman" w:eastAsia="方正仿宋_GBK" w:hAnsi="Times New Roman" w:hint="eastAsia"/>
                <w:kern w:val="0"/>
              </w:rPr>
              <w:t>推动实现申请、审批全程网上办理并在网上公开办理进度。</w:t>
            </w:r>
            <w:r>
              <w:rPr>
                <w:rFonts w:ascii="Times New Roman" w:eastAsia="方正仿宋_GBK" w:hAnsi="Times New Roman"/>
                <w:kern w:val="0"/>
              </w:rPr>
              <w:t>2.</w:t>
            </w:r>
            <w:r>
              <w:rPr>
                <w:rFonts w:ascii="Times New Roman" w:eastAsia="方正仿宋_GBK" w:hAnsi="Times New Roman" w:hint="eastAsia"/>
                <w:kern w:val="0"/>
              </w:rPr>
              <w:t>将审批时限由</w:t>
            </w:r>
            <w:r>
              <w:rPr>
                <w:rFonts w:ascii="Times New Roman" w:eastAsia="方正仿宋_GBK" w:hAnsi="Times New Roman"/>
                <w:kern w:val="0"/>
              </w:rPr>
              <w:t>20</w:t>
            </w:r>
            <w:r>
              <w:rPr>
                <w:rFonts w:ascii="Times New Roman" w:eastAsia="方正仿宋_GBK" w:hAnsi="Times New Roman" w:hint="eastAsia"/>
                <w:kern w:val="0"/>
              </w:rPr>
              <w:t>个工作日压减至</w:t>
            </w:r>
            <w:r>
              <w:rPr>
                <w:rFonts w:ascii="Times New Roman" w:eastAsia="方正仿宋_GBK" w:hAnsi="Times New Roman"/>
                <w:kern w:val="0"/>
              </w:rPr>
              <w:t>14</w:t>
            </w:r>
            <w:r>
              <w:rPr>
                <w:rFonts w:ascii="Times New Roman" w:eastAsia="方正仿宋_GBK" w:hAnsi="Times New Roman" w:hint="eastAsia"/>
                <w:kern w:val="0"/>
              </w:rPr>
              <w:t>个工作日。</w:t>
            </w:r>
            <w:r>
              <w:rPr>
                <w:rFonts w:ascii="Times New Roman" w:eastAsia="方正仿宋_GBK" w:hAnsi="Times New Roman"/>
                <w:kern w:val="0"/>
              </w:rPr>
              <w:t>3.</w:t>
            </w:r>
            <w:r>
              <w:rPr>
                <w:rFonts w:ascii="Times New Roman" w:eastAsia="方正仿宋_GBK" w:hAnsi="Times New Roman" w:hint="eastAsia"/>
                <w:kern w:val="0"/>
              </w:rPr>
              <w:t>不再要求申请人提供营业执照复印件。</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监管，发现违法违规行为要依法查处并公开结果。</w:t>
            </w:r>
            <w:r>
              <w:rPr>
                <w:rFonts w:ascii="Times New Roman" w:eastAsia="方正仿宋_GBK" w:hAnsi="Times New Roman"/>
                <w:color w:val="000000"/>
                <w:kern w:val="0"/>
              </w:rPr>
              <w:t>2.</w:t>
            </w:r>
            <w:r>
              <w:rPr>
                <w:rFonts w:ascii="Times New Roman" w:eastAsia="方正仿宋_GBK" w:hAnsi="Times New Roman" w:hint="eastAsia"/>
                <w:color w:val="000000"/>
                <w:kern w:val="0"/>
              </w:rPr>
              <w:t>对违法宣传疗效、非法添加违禁物质等问题开展专项整治。</w:t>
            </w:r>
            <w:r>
              <w:rPr>
                <w:rFonts w:ascii="Times New Roman" w:eastAsia="方正仿宋_GBK" w:hAnsi="Times New Roman"/>
                <w:color w:val="000000"/>
                <w:kern w:val="0"/>
              </w:rPr>
              <w:t>3.</w:t>
            </w:r>
            <w:r>
              <w:rPr>
                <w:rFonts w:ascii="Times New Roman" w:eastAsia="方正仿宋_GBK" w:hAnsi="Times New Roman" w:hint="eastAsia"/>
                <w:color w:val="000000"/>
                <w:kern w:val="0"/>
              </w:rPr>
              <w:t>开展消毒产品生产企业分类监督综合评价试点工作。</w:t>
            </w:r>
          </w:p>
        </w:tc>
      </w:tr>
      <w:tr w:rsidR="006B3C4E" w:rsidTr="000D6A8B">
        <w:trPr>
          <w:cantSplit/>
          <w:trHeight w:val="3686"/>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109</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国家卫生健康委</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放射源诊疗技术和医用辐射机构许可</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放射诊疗许可证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《中华人民共和国职业病防治法》《放射性同位素与射线装置安全和防护条例》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县级以上地方卫生健康部门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市卫生健康委</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市卫生健康委</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将审批时限由</w:t>
            </w:r>
            <w:r>
              <w:rPr>
                <w:rFonts w:ascii="Times New Roman" w:eastAsia="方正仿宋_GBK" w:hAnsi="Times New Roman"/>
                <w:kern w:val="0"/>
              </w:rPr>
              <w:t>20</w:t>
            </w:r>
            <w:r>
              <w:rPr>
                <w:rFonts w:ascii="Times New Roman" w:eastAsia="方正仿宋_GBK" w:hAnsi="Times New Roman" w:hint="eastAsia"/>
                <w:kern w:val="0"/>
              </w:rPr>
              <w:t>个工作日压减至</w:t>
            </w:r>
            <w:r>
              <w:rPr>
                <w:rFonts w:ascii="Times New Roman" w:eastAsia="方正仿宋_GBK" w:hAnsi="Times New Roman"/>
                <w:kern w:val="0"/>
              </w:rPr>
              <w:t>10</w:t>
            </w:r>
            <w:r>
              <w:rPr>
                <w:rFonts w:ascii="Times New Roman" w:eastAsia="方正仿宋_GBK" w:hAnsi="Times New Roman" w:hint="eastAsia"/>
                <w:kern w:val="0"/>
              </w:rPr>
              <w:t>个工作日。</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监管，发现违法违规行为要依法查处并公开结果。</w:t>
            </w:r>
            <w:r>
              <w:rPr>
                <w:rFonts w:ascii="Times New Roman" w:eastAsia="方正仿宋_GBK" w:hAnsi="Times New Roman"/>
                <w:color w:val="000000"/>
                <w:kern w:val="0"/>
              </w:rPr>
              <w:t>2.</w:t>
            </w:r>
            <w:r>
              <w:rPr>
                <w:rFonts w:ascii="Times New Roman" w:eastAsia="方正仿宋_GBK" w:hAnsi="Times New Roman" w:hint="eastAsia"/>
                <w:color w:val="000000"/>
                <w:kern w:val="0"/>
              </w:rPr>
              <w:t>依法及时处理投诉举报。</w:t>
            </w:r>
          </w:p>
        </w:tc>
      </w:tr>
      <w:tr w:rsidR="006B3C4E" w:rsidTr="000D6A8B">
        <w:trPr>
          <w:cantSplit/>
          <w:trHeight w:hRule="exact" w:val="2552"/>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t>110</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国家卫生健康委</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设置戒毒医疗机构或者医疗机构从事戒毒治疗业务许可</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医疗机构执业许可证（副本备注</w:t>
            </w:r>
            <w:r>
              <w:rPr>
                <w:rFonts w:ascii="Times New Roman" w:eastAsia="方正仿宋_GBK" w:hAnsi="Times New Roman"/>
                <w:color w:val="000000"/>
                <w:kern w:val="0"/>
              </w:rPr>
              <w:t>“</w:t>
            </w:r>
            <w:r>
              <w:rPr>
                <w:rFonts w:ascii="Times New Roman" w:eastAsia="方正仿宋_GBK" w:hAnsi="Times New Roman" w:hint="eastAsia"/>
                <w:color w:val="000000"/>
                <w:kern w:val="0"/>
              </w:rPr>
              <w:t>戒毒医疗服务</w:t>
            </w:r>
            <w:r>
              <w:rPr>
                <w:rFonts w:ascii="Times New Roman" w:eastAsia="方正仿宋_GBK" w:hAnsi="Times New Roman"/>
                <w:color w:val="000000"/>
                <w:kern w:val="0"/>
              </w:rPr>
              <w:t>”</w:t>
            </w:r>
            <w:r>
              <w:rPr>
                <w:rFonts w:ascii="Times New Roman" w:eastAsia="方正仿宋_GBK" w:hAnsi="Times New Roman" w:hint="eastAsia"/>
                <w:color w:val="000000"/>
                <w:kern w:val="0"/>
              </w:rPr>
              <w:t>）</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《中华人民共和国禁毒法》</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省级卫生健康部门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rPr>
                <w:rFonts w:ascii="Times New Roman" w:eastAsia="仿宋_GB2312" w:hAnsi="Times New Roman"/>
              </w:rPr>
            </w:pPr>
            <w:r>
              <w:rPr>
                <w:rFonts w:ascii="Times New Roman" w:eastAsia="仿宋_GB2312" w:hAnsi="Times New Roman" w:hint="eastAsia"/>
                <w:color w:val="000000"/>
                <w:kern w:val="0"/>
              </w:rPr>
              <w:t>市卫生健康委</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市卫生健康委</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将审批时限由</w:t>
            </w:r>
            <w:r>
              <w:rPr>
                <w:rFonts w:ascii="Times New Roman" w:eastAsia="方正仿宋_GBK" w:hAnsi="Times New Roman"/>
                <w:kern w:val="0"/>
              </w:rPr>
              <w:t>20</w:t>
            </w:r>
            <w:r>
              <w:rPr>
                <w:rFonts w:ascii="Times New Roman" w:eastAsia="方正仿宋_GBK" w:hAnsi="Times New Roman" w:hint="eastAsia"/>
                <w:kern w:val="0"/>
              </w:rPr>
              <w:t>个工作日压减至</w:t>
            </w:r>
            <w:r>
              <w:rPr>
                <w:rFonts w:ascii="Times New Roman" w:eastAsia="方正仿宋_GBK" w:hAnsi="Times New Roman"/>
                <w:kern w:val="0"/>
              </w:rPr>
              <w:t>15</w:t>
            </w:r>
            <w:r>
              <w:rPr>
                <w:rFonts w:ascii="Times New Roman" w:eastAsia="方正仿宋_GBK" w:hAnsi="Times New Roman" w:hint="eastAsia"/>
                <w:kern w:val="0"/>
              </w:rPr>
              <w:t>个工作日。</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对医疗机构开展定期校验，对医疗机构的戒毒治疗活动加强监督，发现问题要及时依法处理。</w:t>
            </w:r>
            <w:r>
              <w:rPr>
                <w:rFonts w:ascii="Times New Roman" w:eastAsia="方正仿宋_GBK" w:hAnsi="Times New Roman"/>
                <w:color w:val="000000"/>
                <w:kern w:val="0"/>
              </w:rPr>
              <w:t>2.</w:t>
            </w:r>
            <w:r>
              <w:rPr>
                <w:rFonts w:ascii="Times New Roman" w:eastAsia="方正仿宋_GBK" w:hAnsi="Times New Roman" w:hint="eastAsia"/>
                <w:color w:val="000000"/>
                <w:kern w:val="0"/>
              </w:rPr>
              <w:t>加强对戒毒诊疗新技术、新项目的临床管理。</w:t>
            </w:r>
          </w:p>
        </w:tc>
      </w:tr>
      <w:tr w:rsidR="006B3C4E" w:rsidTr="000D6A8B">
        <w:trPr>
          <w:cantSplit/>
          <w:trHeight w:val="3175"/>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111</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国家卫生健康委</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母婴保健专项技术服务许可</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母婴保健技术服务执业许可证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《中华人民共和国母婴保健法》《中华人民共和国母婴保健法实施办法》</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县级以上地方卫生健康部门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市卫生健康委</w:t>
            </w:r>
          </w:p>
        </w:tc>
        <w:tc>
          <w:tcPr>
            <w:tcW w:w="683"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市卫生健康委</w:t>
            </w:r>
          </w:p>
        </w:tc>
        <w:tc>
          <w:tcPr>
            <w:tcW w:w="675"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将开展婚前医学检查、产前筛查的母婴保健专项技术服务机构的审批权限下放至县级卫生健康部门。</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加强母婴保健专项技术质量控制。</w:t>
            </w:r>
            <w:r>
              <w:rPr>
                <w:rFonts w:ascii="Times New Roman" w:eastAsia="方正仿宋_GBK" w:hAnsi="Times New Roman"/>
                <w:color w:val="000000"/>
                <w:kern w:val="0"/>
              </w:rPr>
              <w:t>2.</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监管，发现违法违规行为要依法查处并公开结果。</w:t>
            </w:r>
            <w:r>
              <w:rPr>
                <w:rFonts w:ascii="Times New Roman" w:eastAsia="方正仿宋_GBK" w:hAnsi="Times New Roman"/>
                <w:color w:val="000000"/>
                <w:kern w:val="0"/>
              </w:rPr>
              <w:t>3.</w:t>
            </w:r>
            <w:r>
              <w:rPr>
                <w:rFonts w:ascii="Times New Roman" w:eastAsia="方正仿宋_GBK" w:hAnsi="Times New Roman" w:hint="eastAsia"/>
                <w:color w:val="000000"/>
                <w:kern w:val="0"/>
              </w:rPr>
              <w:t>加强产前诊断机构对产前筛查机构的人员培训、技术指导和质量控制。</w:t>
            </w:r>
            <w:r>
              <w:rPr>
                <w:rFonts w:ascii="Times New Roman" w:eastAsia="方正仿宋_GBK" w:hAnsi="Times New Roman"/>
                <w:color w:val="000000"/>
                <w:kern w:val="0"/>
              </w:rPr>
              <w:t>4.</w:t>
            </w:r>
            <w:r>
              <w:rPr>
                <w:rFonts w:ascii="Times New Roman" w:eastAsia="方正仿宋_GBK" w:hAnsi="Times New Roman" w:hint="eastAsia"/>
                <w:color w:val="000000"/>
                <w:kern w:val="0"/>
              </w:rPr>
              <w:t>加强信用监管，依法向社会公布母婴保健专项技术服务机构信用状况。</w:t>
            </w:r>
            <w:r>
              <w:rPr>
                <w:rFonts w:ascii="Times New Roman" w:eastAsia="方正仿宋_GBK" w:hAnsi="Times New Roman"/>
                <w:color w:val="000000"/>
                <w:kern w:val="0"/>
              </w:rPr>
              <w:t>5.</w:t>
            </w:r>
            <w:r>
              <w:rPr>
                <w:rFonts w:ascii="Times New Roman" w:eastAsia="方正仿宋_GBK" w:hAnsi="Times New Roman" w:hint="eastAsia"/>
                <w:color w:val="000000"/>
                <w:kern w:val="0"/>
              </w:rPr>
              <w:t>依法及时处理投诉举报。</w:t>
            </w:r>
            <w:r>
              <w:rPr>
                <w:rFonts w:ascii="Times New Roman" w:eastAsia="方正仿宋_GBK" w:hAnsi="Times New Roman"/>
                <w:color w:val="000000"/>
                <w:kern w:val="0"/>
              </w:rPr>
              <w:t>6.</w:t>
            </w:r>
            <w:r>
              <w:rPr>
                <w:rFonts w:ascii="Times New Roman" w:eastAsia="方正仿宋_GBK" w:hAnsi="Times New Roman" w:hint="eastAsia"/>
                <w:color w:val="000000"/>
                <w:kern w:val="0"/>
              </w:rPr>
              <w:t>加强母婴保健专项技术服务行业自律。</w:t>
            </w:r>
          </w:p>
        </w:tc>
      </w:tr>
      <w:tr w:rsidR="006B3C4E" w:rsidTr="000D6A8B">
        <w:trPr>
          <w:cantSplit/>
          <w:trHeight w:val="3459"/>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112</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国家卫生健康委</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医疗机构（三级医院、三级妇幼保健院、急救中心、急救站、临床检验中心、中外合资合作医疗机构、港澳台独资医疗机构）设置审批</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设置医疗机构批准书</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《医疗机构管理条例》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县级以上地方卫生健康部门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kern w:val="0"/>
              </w:rPr>
            </w:pPr>
            <w:r>
              <w:rPr>
                <w:rFonts w:ascii="Times New Roman" w:eastAsia="仿宋_GB2312" w:hAnsi="Times New Roman" w:hint="eastAsia"/>
                <w:kern w:val="0"/>
              </w:rPr>
              <w:t>市卫生健康委</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市卫生健康委</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kern w:val="0"/>
              </w:rPr>
            </w:pPr>
            <w:r>
              <w:rPr>
                <w:rFonts w:ascii="Times New Roman" w:eastAsia="仿宋_GB2312" w:hAnsi="Times New Roman" w:hint="eastAsia"/>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加快推广电子化审批。</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对医疗机构开展定期校验，加强对医疗机构执业活动的监管，发现违法违规行为要依法查处并公开结果。</w:t>
            </w:r>
            <w:r>
              <w:rPr>
                <w:rFonts w:ascii="Times New Roman" w:eastAsia="方正仿宋_GBK" w:hAnsi="Times New Roman"/>
                <w:color w:val="000000"/>
                <w:kern w:val="0"/>
              </w:rPr>
              <w:t>2.</w:t>
            </w:r>
            <w:r>
              <w:rPr>
                <w:rFonts w:ascii="Times New Roman" w:eastAsia="方正仿宋_GBK" w:hAnsi="Times New Roman" w:hint="eastAsia"/>
                <w:color w:val="000000"/>
                <w:kern w:val="0"/>
              </w:rPr>
              <w:t>组织开展医疗机构评审。</w:t>
            </w:r>
            <w:r>
              <w:rPr>
                <w:rFonts w:ascii="Times New Roman" w:eastAsia="方正仿宋_GBK" w:hAnsi="Times New Roman"/>
                <w:color w:val="000000"/>
                <w:kern w:val="0"/>
              </w:rPr>
              <w:t>3.</w:t>
            </w:r>
            <w:r>
              <w:rPr>
                <w:rFonts w:ascii="Times New Roman" w:eastAsia="方正仿宋_GBK" w:hAnsi="Times New Roman" w:hint="eastAsia"/>
                <w:color w:val="000000"/>
                <w:kern w:val="0"/>
              </w:rPr>
              <w:t>依法及时处理投诉举报。</w:t>
            </w:r>
          </w:p>
        </w:tc>
      </w:tr>
      <w:tr w:rsidR="006B3C4E" w:rsidTr="000D6A8B">
        <w:trPr>
          <w:cantSplit/>
          <w:trHeight w:val="1985"/>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113</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国家卫生健康委</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医疗机构（不含诊所）执业登记</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医疗机构执业许可证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《医疗机构管理条例》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县级以上地方卫生健康部门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kern w:val="0"/>
              </w:rPr>
            </w:pPr>
            <w:r>
              <w:rPr>
                <w:rFonts w:ascii="Times New Roman" w:eastAsia="仿宋_GB2312" w:hAnsi="Times New Roman" w:hint="eastAsia"/>
                <w:kern w:val="0"/>
              </w:rPr>
              <w:t>市卫生健康委</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市卫生健康委</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kern w:val="0"/>
              </w:rPr>
              <w:t>1.</w:t>
            </w:r>
            <w:r>
              <w:rPr>
                <w:rFonts w:ascii="Times New Roman" w:eastAsia="方正仿宋_GBK" w:hAnsi="Times New Roman" w:hint="eastAsia"/>
                <w:kern w:val="0"/>
              </w:rPr>
              <w:t>取消医疗机构验资证明。</w:t>
            </w:r>
            <w:r>
              <w:rPr>
                <w:rFonts w:ascii="Times New Roman" w:eastAsia="方正仿宋_GBK" w:hAnsi="Times New Roman"/>
                <w:kern w:val="0"/>
              </w:rPr>
              <w:t>2.</w:t>
            </w:r>
            <w:r>
              <w:rPr>
                <w:rFonts w:ascii="Times New Roman" w:eastAsia="方正仿宋_GBK" w:hAnsi="Times New Roman" w:hint="eastAsia"/>
                <w:kern w:val="0"/>
              </w:rPr>
              <w:t>实现医疗机构电子化注册登记。</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对医疗机构开展定期校验，加强对医疗机构执业活动的监管，发现违法违规行为要依法查处并公开结果。</w:t>
            </w:r>
            <w:r>
              <w:rPr>
                <w:rFonts w:ascii="Times New Roman" w:eastAsia="方正仿宋_GBK" w:hAnsi="Times New Roman"/>
                <w:color w:val="000000"/>
                <w:kern w:val="0"/>
              </w:rPr>
              <w:t>2.</w:t>
            </w:r>
            <w:r>
              <w:rPr>
                <w:rFonts w:ascii="Times New Roman" w:eastAsia="方正仿宋_GBK" w:hAnsi="Times New Roman" w:hint="eastAsia"/>
                <w:color w:val="000000"/>
                <w:kern w:val="0"/>
              </w:rPr>
              <w:t>组织开展医疗机构评审。</w:t>
            </w:r>
            <w:r>
              <w:rPr>
                <w:rFonts w:ascii="Times New Roman" w:eastAsia="方正仿宋_GBK" w:hAnsi="Times New Roman"/>
                <w:color w:val="000000"/>
                <w:kern w:val="0"/>
              </w:rPr>
              <w:t>3.</w:t>
            </w:r>
            <w:r>
              <w:rPr>
                <w:rFonts w:ascii="Times New Roman" w:eastAsia="方正仿宋_GBK" w:hAnsi="Times New Roman" w:hint="eastAsia"/>
                <w:color w:val="000000"/>
                <w:kern w:val="0"/>
              </w:rPr>
              <w:t>依法及时处理投诉举报。</w:t>
            </w:r>
          </w:p>
        </w:tc>
      </w:tr>
      <w:tr w:rsidR="006B3C4E" w:rsidTr="000D6A8B">
        <w:trPr>
          <w:cantSplit/>
          <w:trHeight w:val="3686"/>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t>114</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国家卫生健康委</w:t>
            </w:r>
          </w:p>
        </w:tc>
        <w:tc>
          <w:tcPr>
            <w:tcW w:w="1031"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麻醉药品和第一类精神药品购用许可</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麻醉药品和第一类精神药品购用印鉴卡</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《麻醉药品和精神药品管理条例》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设区的市级卫生健康部门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市卫生健康委</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市卫生健康委</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不再要求申请人提供医疗机构执业许可证副本复印件。</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严格执行对麻醉药品和精神药品采购、处方开具、临床合理使用、回收、销毁等各项规定，发现问题及时依法处理。</w:t>
            </w:r>
            <w:r>
              <w:rPr>
                <w:rFonts w:ascii="Times New Roman" w:eastAsia="方正仿宋_GBK" w:hAnsi="Times New Roman"/>
                <w:color w:val="000000"/>
                <w:kern w:val="0"/>
              </w:rPr>
              <w:t>2.</w:t>
            </w:r>
            <w:r>
              <w:rPr>
                <w:rFonts w:ascii="Times New Roman" w:eastAsia="方正仿宋_GBK" w:hAnsi="Times New Roman" w:hint="eastAsia"/>
                <w:color w:val="000000"/>
                <w:kern w:val="0"/>
              </w:rPr>
              <w:t>实时统计和跟踪药品使用情况，掌握印鉴卡管理状态，实现麻醉药品和精神药品全程闭环管理。</w:t>
            </w:r>
          </w:p>
        </w:tc>
      </w:tr>
      <w:tr w:rsidR="006B3C4E" w:rsidTr="000D6A8B">
        <w:trPr>
          <w:cantSplit/>
          <w:trHeight w:val="2552"/>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115</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应急管理部</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烟花爆竹经营（批发）许可证核发</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烟花爆竹经营（批发）许可证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《烟花爆竹安全管理条例》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设区的市级应急管理部门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市行政审批局</w:t>
            </w:r>
          </w:p>
        </w:tc>
        <w:tc>
          <w:tcPr>
            <w:tcW w:w="683"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市应急管理局</w:t>
            </w:r>
          </w:p>
        </w:tc>
        <w:tc>
          <w:tcPr>
            <w:tcW w:w="675"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kern w:val="0"/>
              </w:rPr>
              <w:t>1.</w:t>
            </w:r>
            <w:r>
              <w:rPr>
                <w:rFonts w:ascii="Times New Roman" w:eastAsia="方正仿宋_GBK" w:hAnsi="Times New Roman" w:hint="eastAsia"/>
                <w:kern w:val="0"/>
              </w:rPr>
              <w:t>实现申请、审批全程网上办理。</w:t>
            </w:r>
            <w:r>
              <w:rPr>
                <w:rFonts w:ascii="Times New Roman" w:eastAsia="方正仿宋_GBK" w:hAnsi="Times New Roman"/>
                <w:kern w:val="0"/>
              </w:rPr>
              <w:t>2.</w:t>
            </w:r>
            <w:r>
              <w:rPr>
                <w:rFonts w:ascii="Times New Roman" w:eastAsia="方正仿宋_GBK" w:hAnsi="Times New Roman" w:hint="eastAsia"/>
                <w:kern w:val="0"/>
              </w:rPr>
              <w:t>将审批时限由</w:t>
            </w:r>
            <w:r>
              <w:rPr>
                <w:rFonts w:ascii="Times New Roman" w:eastAsia="方正仿宋_GBK" w:hAnsi="Times New Roman"/>
                <w:kern w:val="0"/>
              </w:rPr>
              <w:t>30</w:t>
            </w:r>
            <w:r>
              <w:rPr>
                <w:rFonts w:ascii="Times New Roman" w:eastAsia="方正仿宋_GBK" w:hAnsi="Times New Roman" w:hint="eastAsia"/>
                <w:kern w:val="0"/>
              </w:rPr>
              <w:t>个工作日压减至</w:t>
            </w:r>
            <w:r>
              <w:rPr>
                <w:rFonts w:ascii="Times New Roman" w:eastAsia="方正仿宋_GBK" w:hAnsi="Times New Roman"/>
                <w:kern w:val="0"/>
              </w:rPr>
              <w:t>20</w:t>
            </w:r>
            <w:r>
              <w:rPr>
                <w:rFonts w:ascii="Times New Roman" w:eastAsia="方正仿宋_GBK" w:hAnsi="Times New Roman" w:hint="eastAsia"/>
                <w:kern w:val="0"/>
              </w:rPr>
              <w:t>个工作日。</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监管，发现违法违规行为要依法严查重处并公开结果。</w:t>
            </w:r>
            <w:r>
              <w:rPr>
                <w:rFonts w:ascii="Times New Roman" w:eastAsia="方正仿宋_GBK" w:hAnsi="Times New Roman"/>
                <w:color w:val="000000"/>
                <w:kern w:val="0"/>
              </w:rPr>
              <w:t>2.</w:t>
            </w:r>
            <w:r>
              <w:rPr>
                <w:rFonts w:ascii="Times New Roman" w:eastAsia="方正仿宋_GBK" w:hAnsi="Times New Roman" w:hint="eastAsia"/>
                <w:color w:val="000000"/>
                <w:kern w:val="0"/>
              </w:rPr>
              <w:t>加强信用监管，依法向社会公布烟花爆竹经营（批发）企业信用状况，依法依规对失信主体开展失信惩戒。</w:t>
            </w:r>
          </w:p>
        </w:tc>
      </w:tr>
      <w:tr w:rsidR="006B3C4E" w:rsidTr="000D6A8B">
        <w:trPr>
          <w:cantSplit/>
          <w:trHeight w:val="2552"/>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t>116</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应急管理部</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危险化学品经营许可证核发</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危险化学品经营许可证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《危险化学品安全管理条例》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设区的市、县级应急管理部门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市行政审批局</w:t>
            </w:r>
          </w:p>
        </w:tc>
        <w:tc>
          <w:tcPr>
            <w:tcW w:w="683"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市应急管理局</w:t>
            </w:r>
          </w:p>
        </w:tc>
        <w:tc>
          <w:tcPr>
            <w:tcW w:w="675"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kern w:val="0"/>
              </w:rPr>
              <w:t>1.</w:t>
            </w:r>
            <w:r>
              <w:rPr>
                <w:rFonts w:ascii="Times New Roman" w:eastAsia="方正仿宋_GBK" w:hAnsi="Times New Roman" w:hint="eastAsia"/>
                <w:kern w:val="0"/>
              </w:rPr>
              <w:t>实现申请、审批全程网上办理。</w:t>
            </w:r>
            <w:r>
              <w:rPr>
                <w:rFonts w:ascii="Times New Roman" w:eastAsia="方正仿宋_GBK" w:hAnsi="Times New Roman"/>
                <w:kern w:val="0"/>
              </w:rPr>
              <w:t>2.</w:t>
            </w:r>
            <w:r>
              <w:rPr>
                <w:rFonts w:ascii="Times New Roman" w:eastAsia="方正仿宋_GBK" w:hAnsi="Times New Roman" w:hint="eastAsia"/>
                <w:kern w:val="0"/>
              </w:rPr>
              <w:t>将审批时限由</w:t>
            </w:r>
            <w:r>
              <w:rPr>
                <w:rFonts w:ascii="Times New Roman" w:eastAsia="方正仿宋_GBK" w:hAnsi="Times New Roman"/>
                <w:kern w:val="0"/>
              </w:rPr>
              <w:t>30</w:t>
            </w:r>
            <w:r>
              <w:rPr>
                <w:rFonts w:ascii="Times New Roman" w:eastAsia="方正仿宋_GBK" w:hAnsi="Times New Roman" w:hint="eastAsia"/>
                <w:kern w:val="0"/>
              </w:rPr>
              <w:t>个工作日压减至</w:t>
            </w:r>
            <w:r>
              <w:rPr>
                <w:rFonts w:ascii="Times New Roman" w:eastAsia="方正仿宋_GBK" w:hAnsi="Times New Roman"/>
                <w:kern w:val="0"/>
              </w:rPr>
              <w:t>20</w:t>
            </w:r>
            <w:r>
              <w:rPr>
                <w:rFonts w:ascii="Times New Roman" w:eastAsia="方正仿宋_GBK" w:hAnsi="Times New Roman" w:hint="eastAsia"/>
                <w:kern w:val="0"/>
              </w:rPr>
              <w:t>个工作日。</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依法依规实行全覆盖属地重点监管。</w:t>
            </w:r>
            <w:r>
              <w:rPr>
                <w:rFonts w:ascii="Times New Roman" w:eastAsia="方正仿宋_GBK" w:hAnsi="Times New Roman"/>
                <w:color w:val="000000"/>
                <w:kern w:val="0"/>
              </w:rPr>
              <w:t>2.</w:t>
            </w:r>
            <w:r>
              <w:rPr>
                <w:rFonts w:ascii="Times New Roman" w:eastAsia="方正仿宋_GBK" w:hAnsi="Times New Roman" w:hint="eastAsia"/>
                <w:color w:val="000000"/>
                <w:kern w:val="0"/>
              </w:rPr>
              <w:t>加强信用监管，依法向社会公布危险化学品经营企业信用状况，依法依规对失信主体开展失信惩戒。</w:t>
            </w:r>
          </w:p>
        </w:tc>
      </w:tr>
      <w:tr w:rsidR="006B3C4E" w:rsidTr="000D6A8B">
        <w:trPr>
          <w:cantSplit/>
          <w:trHeight w:val="2438"/>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117</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应急管理部</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危险化学品安全使用许可证核发</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危险化学品安全使用许可证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《危险化学品安全管理条例》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设区的市级应急管理部门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市行政审批局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市应急管理局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kern w:val="0"/>
              </w:rPr>
              <w:t>1.</w:t>
            </w:r>
            <w:r>
              <w:rPr>
                <w:rFonts w:ascii="Times New Roman" w:eastAsia="方正仿宋_GBK" w:hAnsi="Times New Roman" w:hint="eastAsia"/>
                <w:kern w:val="0"/>
              </w:rPr>
              <w:t>实现申请、审批全程网上办理。</w:t>
            </w:r>
            <w:r>
              <w:rPr>
                <w:rFonts w:ascii="Times New Roman" w:eastAsia="方正仿宋_GBK" w:hAnsi="Times New Roman"/>
                <w:kern w:val="0"/>
              </w:rPr>
              <w:t>2.</w:t>
            </w:r>
            <w:r>
              <w:rPr>
                <w:rFonts w:ascii="Times New Roman" w:eastAsia="方正仿宋_GBK" w:hAnsi="Times New Roman" w:hint="eastAsia"/>
                <w:kern w:val="0"/>
              </w:rPr>
              <w:t>将审批时限由</w:t>
            </w:r>
            <w:r>
              <w:rPr>
                <w:rFonts w:ascii="Times New Roman" w:eastAsia="方正仿宋_GBK" w:hAnsi="Times New Roman"/>
                <w:kern w:val="0"/>
              </w:rPr>
              <w:t>45</w:t>
            </w:r>
            <w:r>
              <w:rPr>
                <w:rFonts w:ascii="Times New Roman" w:eastAsia="方正仿宋_GBK" w:hAnsi="Times New Roman" w:hint="eastAsia"/>
                <w:kern w:val="0"/>
              </w:rPr>
              <w:t>个工作日压减至</w:t>
            </w:r>
            <w:r>
              <w:rPr>
                <w:rFonts w:ascii="Times New Roman" w:eastAsia="方正仿宋_GBK" w:hAnsi="Times New Roman"/>
                <w:kern w:val="0"/>
              </w:rPr>
              <w:t>30</w:t>
            </w:r>
            <w:r>
              <w:rPr>
                <w:rFonts w:ascii="Times New Roman" w:eastAsia="方正仿宋_GBK" w:hAnsi="Times New Roman" w:hint="eastAsia"/>
                <w:kern w:val="0"/>
              </w:rPr>
              <w:t>个工作日。</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t xml:space="preserve"> </w:t>
            </w:r>
            <w:r>
              <w:rPr>
                <w:rFonts w:ascii="Times New Roman" w:eastAsia="方正仿宋_GBK" w:hAnsi="Times New Roman" w:hint="eastAsia"/>
                <w:color w:val="000000"/>
                <w:kern w:val="0"/>
              </w:rPr>
              <w:t>依法依规实行全覆盖属地重点监管。</w:t>
            </w:r>
            <w:r>
              <w:rPr>
                <w:rFonts w:ascii="Times New Roman" w:eastAsia="方正仿宋_GBK" w:hAnsi="Times New Roman"/>
                <w:color w:val="000000"/>
                <w:kern w:val="0"/>
              </w:rPr>
              <w:t>2.</w:t>
            </w:r>
            <w:r>
              <w:rPr>
                <w:rFonts w:ascii="Times New Roman" w:eastAsia="方正仿宋_GBK" w:hAnsi="Times New Roman" w:hint="eastAsia"/>
                <w:color w:val="000000"/>
                <w:kern w:val="0"/>
              </w:rPr>
              <w:t>加强信用监管，依法向社会公布危险化学品使用企业信用状况，依法依规对失信主体开展失信惩戒。</w:t>
            </w:r>
          </w:p>
        </w:tc>
      </w:tr>
      <w:tr w:rsidR="006B3C4E" w:rsidTr="000D6A8B">
        <w:trPr>
          <w:cantSplit/>
          <w:trHeight w:val="2835"/>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t>118</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应急管理部</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新建、改建、扩建生产、储存危险化学品（包括使用长输管道输送危险化学品）建设项目安全条件审查</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危险化学品建设项目安全条件审查意见书</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《危险化学品安全管理条例》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应急管理部；省、设区的市级应急管理部门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市行政审批局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市应急管理局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实现申请、审批全程网上办理。</w:t>
            </w:r>
            <w:r>
              <w:rPr>
                <w:rFonts w:ascii="Times New Roman" w:eastAsia="方正仿宋_GBK" w:hAnsi="Times New Roman"/>
                <w:color w:val="000000"/>
                <w:kern w:val="0"/>
              </w:rPr>
              <w:t>2.</w:t>
            </w:r>
            <w:r>
              <w:rPr>
                <w:rFonts w:ascii="Times New Roman" w:eastAsia="方正仿宋_GBK" w:hAnsi="Times New Roman" w:hint="eastAsia"/>
                <w:color w:val="000000"/>
                <w:kern w:val="0"/>
              </w:rPr>
              <w:t>将审批时限由</w:t>
            </w:r>
            <w:r>
              <w:rPr>
                <w:rFonts w:ascii="Times New Roman" w:eastAsia="方正仿宋_GBK" w:hAnsi="Times New Roman"/>
                <w:color w:val="000000"/>
                <w:kern w:val="0"/>
              </w:rPr>
              <w:t>45</w:t>
            </w:r>
            <w:r>
              <w:rPr>
                <w:rFonts w:ascii="Times New Roman" w:eastAsia="方正仿宋_GBK" w:hAnsi="Times New Roman" w:hint="eastAsia"/>
                <w:color w:val="000000"/>
                <w:kern w:val="0"/>
              </w:rPr>
              <w:t>个工作日压减至</w:t>
            </w:r>
            <w:r>
              <w:rPr>
                <w:rFonts w:ascii="Times New Roman" w:eastAsia="方正仿宋_GBK" w:hAnsi="Times New Roman"/>
                <w:color w:val="000000"/>
                <w:kern w:val="0"/>
              </w:rPr>
              <w:t>30</w:t>
            </w:r>
            <w:r>
              <w:rPr>
                <w:rFonts w:ascii="Times New Roman" w:eastAsia="方正仿宋_GBK" w:hAnsi="Times New Roman" w:hint="eastAsia"/>
                <w:color w:val="000000"/>
                <w:kern w:val="0"/>
              </w:rPr>
              <w:t>个工作日。</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t xml:space="preserve"> </w:t>
            </w:r>
            <w:r>
              <w:rPr>
                <w:rFonts w:ascii="Times New Roman" w:eastAsia="方正仿宋_GBK" w:hAnsi="Times New Roman" w:hint="eastAsia"/>
                <w:color w:val="000000"/>
                <w:kern w:val="0"/>
              </w:rPr>
              <w:t>依法依规实行全覆盖属地重点监管。</w:t>
            </w:r>
            <w:r>
              <w:rPr>
                <w:rFonts w:ascii="Times New Roman" w:eastAsia="方正仿宋_GBK" w:hAnsi="Times New Roman"/>
                <w:color w:val="000000"/>
                <w:kern w:val="0"/>
              </w:rPr>
              <w:t>2.</w:t>
            </w:r>
            <w:r>
              <w:rPr>
                <w:rFonts w:ascii="Times New Roman" w:eastAsia="方正仿宋_GBK" w:hAnsi="Times New Roman" w:hint="eastAsia"/>
                <w:color w:val="000000"/>
                <w:kern w:val="0"/>
              </w:rPr>
              <w:t>加强信用监管，依法依规对失信主体开展失信惩戒。</w:t>
            </w:r>
          </w:p>
        </w:tc>
      </w:tr>
      <w:tr w:rsidR="006B3C4E" w:rsidTr="000D6A8B">
        <w:trPr>
          <w:cantSplit/>
          <w:trHeight w:val="2552"/>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119</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中国人民银行</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国库集中收付代理银行资格认定</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准予行政许可决定书</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《国务院对确需保留的行政审批项目设定行政许可的决定》</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中国人民银行各级机构</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人民银行南通支行</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人民银行南通支行</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kern w:val="0"/>
              </w:rPr>
              <w:t>1.</w:t>
            </w:r>
            <w:r>
              <w:rPr>
                <w:rFonts w:ascii="Times New Roman" w:eastAsia="方正仿宋_GBK" w:hAnsi="Times New Roman" w:hint="eastAsia"/>
                <w:kern w:val="0"/>
              </w:rPr>
              <w:t>将许可证件有效期由</w:t>
            </w:r>
            <w:r>
              <w:rPr>
                <w:rFonts w:ascii="Times New Roman" w:eastAsia="方正仿宋_GBK" w:hAnsi="Times New Roman"/>
                <w:kern w:val="0"/>
              </w:rPr>
              <w:t>2</w:t>
            </w:r>
            <w:r>
              <w:rPr>
                <w:rFonts w:ascii="Times New Roman" w:eastAsia="方正仿宋_GBK" w:hAnsi="Times New Roman" w:hint="eastAsia"/>
                <w:kern w:val="0"/>
              </w:rPr>
              <w:t>年延长至</w:t>
            </w:r>
            <w:r>
              <w:rPr>
                <w:rFonts w:ascii="Times New Roman" w:eastAsia="方正仿宋_GBK" w:hAnsi="Times New Roman"/>
                <w:kern w:val="0"/>
              </w:rPr>
              <w:t>5</w:t>
            </w:r>
            <w:r>
              <w:rPr>
                <w:rFonts w:ascii="Times New Roman" w:eastAsia="方正仿宋_GBK" w:hAnsi="Times New Roman" w:hint="eastAsia"/>
                <w:kern w:val="0"/>
              </w:rPr>
              <w:t>年。</w:t>
            </w:r>
            <w:r>
              <w:rPr>
                <w:rFonts w:ascii="Times New Roman" w:eastAsia="方正仿宋_GBK" w:hAnsi="Times New Roman"/>
                <w:kern w:val="0"/>
              </w:rPr>
              <w:t>2.</w:t>
            </w:r>
            <w:r>
              <w:rPr>
                <w:rFonts w:ascii="Times New Roman" w:eastAsia="方正仿宋_GBK" w:hAnsi="Times New Roman" w:hint="eastAsia"/>
                <w:kern w:val="0"/>
              </w:rPr>
              <w:t>将审批时限由</w:t>
            </w:r>
            <w:r>
              <w:rPr>
                <w:rFonts w:ascii="Times New Roman" w:eastAsia="方正仿宋_GBK" w:hAnsi="Times New Roman"/>
                <w:kern w:val="0"/>
              </w:rPr>
              <w:t>20</w:t>
            </w:r>
            <w:r>
              <w:rPr>
                <w:rFonts w:ascii="Times New Roman" w:eastAsia="方正仿宋_GBK" w:hAnsi="Times New Roman" w:hint="eastAsia"/>
                <w:kern w:val="0"/>
              </w:rPr>
              <w:t>个工作日压减至</w:t>
            </w:r>
            <w:r>
              <w:rPr>
                <w:rFonts w:ascii="Times New Roman" w:eastAsia="方正仿宋_GBK" w:hAnsi="Times New Roman"/>
                <w:kern w:val="0"/>
              </w:rPr>
              <w:t>15</w:t>
            </w:r>
            <w:r>
              <w:rPr>
                <w:rFonts w:ascii="Times New Roman" w:eastAsia="方正仿宋_GBK" w:hAnsi="Times New Roman" w:hint="eastAsia"/>
                <w:kern w:val="0"/>
              </w:rPr>
              <w:t>个工作日。</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严格执行法律法规和标准，通过对中央财政国库集中收付业务的现场检查，加强对代理银行的监管。</w:t>
            </w:r>
            <w:r>
              <w:rPr>
                <w:rFonts w:ascii="Times New Roman" w:eastAsia="方正仿宋_GBK" w:hAnsi="Times New Roman"/>
                <w:color w:val="000000"/>
                <w:kern w:val="0"/>
              </w:rPr>
              <w:t>2.</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监管、专项检查等，依法处罚违法行为。</w:t>
            </w:r>
          </w:p>
        </w:tc>
      </w:tr>
      <w:tr w:rsidR="006B3C4E" w:rsidTr="000D6A8B">
        <w:trPr>
          <w:cantSplit/>
          <w:trHeight w:val="1815"/>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t>120</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海关总署</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口岸卫生许可证（涉及食品、饮用水）核发</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国境口岸卫生许可证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《中华人民共和国国境卫生检疫法实施细则》</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主管海关</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南通海关</w:t>
            </w:r>
          </w:p>
        </w:tc>
        <w:tc>
          <w:tcPr>
            <w:tcW w:w="683"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南通海关</w:t>
            </w:r>
          </w:p>
        </w:tc>
        <w:tc>
          <w:tcPr>
            <w:tcW w:w="675"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实现申请、审批全程网上办理。</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严格执行有关法律法规和标准，开展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监管，发现违法违规行为要依法查处并公开结果。</w:t>
            </w:r>
            <w:r>
              <w:rPr>
                <w:rFonts w:ascii="Times New Roman" w:eastAsia="方正仿宋_GBK" w:hAnsi="Times New Roman"/>
                <w:color w:val="000000"/>
                <w:kern w:val="0"/>
              </w:rPr>
              <w:t>2.</w:t>
            </w:r>
            <w:r>
              <w:rPr>
                <w:rFonts w:ascii="Times New Roman" w:eastAsia="方正仿宋_GBK" w:hAnsi="Times New Roman" w:hint="eastAsia"/>
                <w:color w:val="000000"/>
                <w:kern w:val="0"/>
              </w:rPr>
              <w:t>加强信用监管，依法向社会公布企业信用状况，依法依规对失信主体开展失信惩戒。</w:t>
            </w:r>
          </w:p>
        </w:tc>
      </w:tr>
      <w:tr w:rsidR="006B3C4E" w:rsidTr="000D6A8B">
        <w:trPr>
          <w:cantSplit/>
          <w:trHeight w:val="2010"/>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121</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海关总署</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海关监管货物仓储审批</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经营海关监管作业场所企业注册登记证书</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《中华人民共和国海关法》</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直属海关、隶属海关</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南通海关</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南通海关</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kern w:val="0"/>
              </w:rPr>
              <w:t>1.</w:t>
            </w:r>
            <w:r>
              <w:rPr>
                <w:rFonts w:ascii="Times New Roman" w:eastAsia="方正仿宋_GBK" w:hAnsi="Times New Roman" w:hint="eastAsia"/>
                <w:kern w:val="0"/>
              </w:rPr>
              <w:t>实现申请、审批全程网上办理。</w:t>
            </w:r>
            <w:r>
              <w:rPr>
                <w:rFonts w:ascii="Times New Roman" w:eastAsia="方正仿宋_GBK" w:hAnsi="Times New Roman"/>
                <w:kern w:val="0"/>
              </w:rPr>
              <w:t>2.</w:t>
            </w:r>
            <w:r>
              <w:rPr>
                <w:rFonts w:ascii="Times New Roman" w:eastAsia="方正仿宋_GBK" w:hAnsi="Times New Roman" w:hint="eastAsia"/>
                <w:kern w:val="0"/>
              </w:rPr>
              <w:t>取消许可证有效期，改为长期有效。</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监管，根据不同风险程度、信用水平，合理确定抽查比例。</w:t>
            </w:r>
          </w:p>
        </w:tc>
      </w:tr>
      <w:tr w:rsidR="006B3C4E" w:rsidTr="000D6A8B">
        <w:trPr>
          <w:cantSplit/>
          <w:trHeight w:val="3894"/>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t>122</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市场监管总局</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承担国家法定计量检定机构任务授权审批</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计量授权证书</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《中华人民共和国计量法》</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县级以上市场监管部门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市市场监管局</w:t>
            </w:r>
          </w:p>
        </w:tc>
        <w:tc>
          <w:tcPr>
            <w:tcW w:w="683"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市市场监管局</w:t>
            </w:r>
          </w:p>
        </w:tc>
        <w:tc>
          <w:tcPr>
            <w:tcW w:w="675"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spacing w:line="260" w:lineRule="exact"/>
              <w:rPr>
                <w:rFonts w:ascii="Times New Roman" w:eastAsia="方正仿宋_GBK" w:hAnsi="Times New Roman"/>
                <w:kern w:val="0"/>
              </w:rPr>
            </w:pPr>
            <w:r>
              <w:rPr>
                <w:rFonts w:ascii="Times New Roman" w:eastAsia="方正仿宋_GBK" w:hAnsi="Times New Roman"/>
                <w:kern w:val="0"/>
              </w:rPr>
              <w:t>1.</w:t>
            </w:r>
            <w:r>
              <w:rPr>
                <w:rFonts w:ascii="Times New Roman" w:eastAsia="方正仿宋_GBK" w:hAnsi="Times New Roman" w:hint="eastAsia"/>
                <w:kern w:val="0"/>
              </w:rPr>
              <w:t>实现申请、审批全程网上办理，并将审批信息统一归集至有关数据平台。</w:t>
            </w:r>
            <w:r>
              <w:rPr>
                <w:rFonts w:ascii="Times New Roman" w:eastAsia="方正仿宋_GBK" w:hAnsi="Times New Roman"/>
                <w:kern w:val="0"/>
              </w:rPr>
              <w:t>2.</w:t>
            </w:r>
            <w:r>
              <w:rPr>
                <w:rFonts w:ascii="Times New Roman" w:eastAsia="方正仿宋_GBK" w:hAnsi="Times New Roman" w:hint="eastAsia"/>
                <w:kern w:val="0"/>
              </w:rPr>
              <w:t>取消计量标准考核证书、计量检定或校准人员能力证明等申请材料。</w:t>
            </w:r>
            <w:r>
              <w:rPr>
                <w:rFonts w:ascii="Times New Roman" w:eastAsia="方正仿宋_GBK" w:hAnsi="Times New Roman"/>
                <w:kern w:val="0"/>
              </w:rPr>
              <w:t>3.</w:t>
            </w:r>
            <w:r>
              <w:rPr>
                <w:rFonts w:ascii="Times New Roman" w:eastAsia="方正仿宋_GBK" w:hAnsi="Times New Roman" w:hint="eastAsia"/>
                <w:kern w:val="0"/>
              </w:rPr>
              <w:t>对变更法定代表人、授权签字人或计量规程等无需现场审查的事项，由法定计量检定机构自愿承诺符合相关要求，审批部门对承诺内容进行形式审查后办理。</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监管，发现违法违规行为要依法查处并公开结果。</w:t>
            </w:r>
            <w:r>
              <w:rPr>
                <w:rFonts w:ascii="Times New Roman" w:eastAsia="方正仿宋_GBK" w:hAnsi="Times New Roman"/>
                <w:color w:val="000000"/>
                <w:kern w:val="0"/>
              </w:rPr>
              <w:t>2.</w:t>
            </w:r>
            <w:r>
              <w:rPr>
                <w:rFonts w:ascii="Times New Roman" w:eastAsia="方正仿宋_GBK" w:hAnsi="Times New Roman" w:hint="eastAsia"/>
                <w:color w:val="000000"/>
                <w:kern w:val="0"/>
              </w:rPr>
              <w:t>对通过投诉举报等渠道反映问题多的机构实施重点监管。</w:t>
            </w:r>
            <w:r>
              <w:rPr>
                <w:rFonts w:ascii="Times New Roman" w:eastAsia="方正仿宋_GBK" w:hAnsi="Times New Roman"/>
                <w:color w:val="000000"/>
                <w:kern w:val="0"/>
              </w:rPr>
              <w:t>3.</w:t>
            </w:r>
            <w:r>
              <w:rPr>
                <w:rFonts w:ascii="Times New Roman" w:eastAsia="方正仿宋_GBK" w:hAnsi="Times New Roman" w:hint="eastAsia"/>
                <w:color w:val="000000"/>
                <w:kern w:val="0"/>
              </w:rPr>
              <w:t>加强信用监管，依法向社会公布法定计量检定机构信用状况，依法依规对失信主体开展失信惩戒。</w:t>
            </w:r>
          </w:p>
        </w:tc>
      </w:tr>
      <w:tr w:rsidR="006B3C4E" w:rsidTr="000D6A8B">
        <w:trPr>
          <w:cantSplit/>
          <w:trHeight w:val="2552"/>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123</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市场监管总局</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食品经营许可（除仅销售预包装食品外）</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食品经营许可证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《中华人民共和国食品安全法》</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县级以上地方市场监管部门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市市场监管局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市市场监管局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kern w:val="0"/>
              </w:rPr>
              <w:t>1.</w:t>
            </w:r>
            <w:r>
              <w:rPr>
                <w:rFonts w:ascii="Times New Roman" w:eastAsia="方正仿宋_GBK" w:hAnsi="Times New Roman" w:hint="eastAsia"/>
                <w:kern w:val="0"/>
              </w:rPr>
              <w:t>餐饮服务经营者销售预包装食品的，不需要申请在许可证上标注销售类食品经营项目。</w:t>
            </w:r>
            <w:r>
              <w:rPr>
                <w:rFonts w:ascii="Times New Roman" w:eastAsia="方正仿宋_GBK" w:hAnsi="Times New Roman"/>
                <w:kern w:val="0"/>
              </w:rPr>
              <w:t>2.</w:t>
            </w:r>
            <w:r>
              <w:rPr>
                <w:rFonts w:ascii="Times New Roman" w:eastAsia="方正仿宋_GBK" w:hAnsi="Times New Roman" w:hint="eastAsia"/>
                <w:kern w:val="0"/>
              </w:rPr>
              <w:t>不再要求申请人提供营业执照复印件。</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严格执行有关法律法规和标准，发挥网格化管理的优势，发现违法违规行为要依法严查重处并公开结果。</w:t>
            </w:r>
            <w:r>
              <w:rPr>
                <w:rFonts w:ascii="Times New Roman" w:eastAsia="方正仿宋_GBK" w:hAnsi="Times New Roman"/>
                <w:color w:val="000000"/>
                <w:kern w:val="0"/>
              </w:rPr>
              <w:t>2.</w:t>
            </w:r>
            <w:r>
              <w:rPr>
                <w:rFonts w:ascii="Times New Roman" w:eastAsia="方正仿宋_GBK" w:hAnsi="Times New Roman" w:hint="eastAsia"/>
                <w:color w:val="000000"/>
                <w:kern w:val="0"/>
              </w:rPr>
              <w:t>加强信用监管，依法向社会公布食品经营企业信用状况，依法依规对失信主体开展失信惩戒。</w:t>
            </w:r>
          </w:p>
        </w:tc>
      </w:tr>
      <w:tr w:rsidR="006B3C4E" w:rsidTr="000D6A8B">
        <w:trPr>
          <w:cantSplit/>
          <w:trHeight w:val="4670"/>
        </w:trPr>
        <w:tc>
          <w:tcPr>
            <w:tcW w:w="558" w:type="dxa"/>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124</w:t>
            </w:r>
          </w:p>
        </w:tc>
        <w:tc>
          <w:tcPr>
            <w:tcW w:w="522" w:type="dxa"/>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市场监管总局</w:t>
            </w:r>
          </w:p>
        </w:tc>
        <w:tc>
          <w:tcPr>
            <w:tcW w:w="1031" w:type="dxa"/>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食品（含食品添加剂）生产许可</w:t>
            </w:r>
          </w:p>
        </w:tc>
        <w:tc>
          <w:tcPr>
            <w:tcW w:w="871" w:type="dxa"/>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食品生产许可证</w:t>
            </w:r>
          </w:p>
        </w:tc>
        <w:tc>
          <w:tcPr>
            <w:tcW w:w="1300" w:type="dxa"/>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《中华人民共和国食品安全法》</w:t>
            </w:r>
          </w:p>
        </w:tc>
        <w:tc>
          <w:tcPr>
            <w:tcW w:w="862" w:type="dxa"/>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县级以上地方市场监管部门</w:t>
            </w:r>
          </w:p>
        </w:tc>
        <w:tc>
          <w:tcPr>
            <w:tcW w:w="683" w:type="dxa"/>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市市场监管局</w:t>
            </w:r>
          </w:p>
        </w:tc>
        <w:tc>
          <w:tcPr>
            <w:tcW w:w="683" w:type="dxa"/>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市市场监管局</w:t>
            </w:r>
          </w:p>
        </w:tc>
        <w:tc>
          <w:tcPr>
            <w:tcW w:w="675" w:type="dxa"/>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kern w:val="0"/>
              </w:rPr>
              <w:t>1.</w:t>
            </w:r>
            <w:r>
              <w:rPr>
                <w:rFonts w:ascii="Times New Roman" w:eastAsia="方正仿宋_GBK" w:hAnsi="Times New Roman" w:hint="eastAsia"/>
                <w:kern w:val="0"/>
              </w:rPr>
              <w:t>除特殊食品（包括保健食品、婴幼儿配方食品和特殊医学用途配方食品）、婴幼儿辅助食品、食盐外，将审批权限由省级市场监管部门下放至设区的市、县级市场监管部门。</w:t>
            </w:r>
            <w:r>
              <w:rPr>
                <w:rFonts w:ascii="Times New Roman" w:eastAsia="方正仿宋_GBK" w:hAnsi="Times New Roman"/>
                <w:kern w:val="0"/>
              </w:rPr>
              <w:t>2.</w:t>
            </w:r>
            <w:r>
              <w:rPr>
                <w:rFonts w:ascii="Times New Roman" w:eastAsia="方正仿宋_GBK" w:hAnsi="Times New Roman" w:hint="eastAsia"/>
                <w:kern w:val="0"/>
              </w:rPr>
              <w:t>实现申请、审批全程网上办理。</w:t>
            </w:r>
            <w:r>
              <w:rPr>
                <w:rFonts w:ascii="Times New Roman" w:eastAsia="方正仿宋_GBK" w:hAnsi="Times New Roman"/>
                <w:kern w:val="0"/>
              </w:rPr>
              <w:t>3.</w:t>
            </w:r>
            <w:r>
              <w:rPr>
                <w:rFonts w:ascii="Times New Roman" w:eastAsia="方正仿宋_GBK" w:hAnsi="Times New Roman" w:hint="eastAsia"/>
                <w:kern w:val="0"/>
              </w:rPr>
              <w:t>不再要求申请人提供营业执照、食品安全管理制度文本等材料，但申请特殊食品生产许可的应提交与所生产食品相适应的生产质量管理体系文件。</w:t>
            </w:r>
            <w:r>
              <w:rPr>
                <w:rFonts w:ascii="Times New Roman" w:eastAsia="方正仿宋_GBK" w:hAnsi="Times New Roman"/>
                <w:kern w:val="0"/>
              </w:rPr>
              <w:t>4.</w:t>
            </w:r>
            <w:r>
              <w:rPr>
                <w:rFonts w:ascii="Times New Roman" w:eastAsia="方正仿宋_GBK" w:hAnsi="Times New Roman" w:hint="eastAsia"/>
                <w:kern w:val="0"/>
              </w:rPr>
              <w:t>将审批时限由</w:t>
            </w:r>
            <w:r>
              <w:rPr>
                <w:rFonts w:ascii="Times New Roman" w:eastAsia="方正仿宋_GBK" w:hAnsi="Times New Roman"/>
                <w:kern w:val="0"/>
              </w:rPr>
              <w:t>20</w:t>
            </w:r>
            <w:r>
              <w:rPr>
                <w:rFonts w:ascii="Times New Roman" w:eastAsia="方正仿宋_GBK" w:hAnsi="Times New Roman" w:hint="eastAsia"/>
                <w:kern w:val="0"/>
              </w:rPr>
              <w:t>个工作日压减至</w:t>
            </w:r>
            <w:r>
              <w:rPr>
                <w:rFonts w:ascii="Times New Roman" w:eastAsia="方正仿宋_GBK" w:hAnsi="Times New Roman"/>
                <w:kern w:val="0"/>
              </w:rPr>
              <w:t>10</w:t>
            </w:r>
            <w:r>
              <w:rPr>
                <w:rFonts w:ascii="Times New Roman" w:eastAsia="方正仿宋_GBK" w:hAnsi="Times New Roman" w:hint="eastAsia"/>
                <w:kern w:val="0"/>
              </w:rPr>
              <w:t>个工作日。</w:t>
            </w:r>
          </w:p>
        </w:tc>
        <w:tc>
          <w:tcPr>
            <w:tcW w:w="2479" w:type="dxa"/>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加大信息公示力度，向社会公开食品生产许可信息。</w:t>
            </w:r>
            <w:r>
              <w:rPr>
                <w:rFonts w:ascii="Times New Roman" w:eastAsia="方正仿宋_GBK" w:hAnsi="Times New Roman"/>
                <w:color w:val="000000"/>
                <w:kern w:val="0"/>
              </w:rPr>
              <w:t>2.</w:t>
            </w:r>
            <w:r>
              <w:rPr>
                <w:rFonts w:ascii="Times New Roman" w:eastAsia="方正仿宋_GBK" w:hAnsi="Times New Roman" w:hint="eastAsia"/>
                <w:color w:val="000000"/>
                <w:kern w:val="0"/>
              </w:rPr>
              <w:t>加强日常监督检查，根据食品生产企业风险分级情况确定检查频次，开展监督检查并向社会公开检查结果。</w:t>
            </w:r>
            <w:r>
              <w:rPr>
                <w:rFonts w:ascii="Times New Roman" w:eastAsia="方正仿宋_GBK" w:hAnsi="Times New Roman"/>
                <w:color w:val="000000"/>
                <w:kern w:val="0"/>
              </w:rPr>
              <w:t>3.</w:t>
            </w:r>
            <w:r>
              <w:rPr>
                <w:rFonts w:ascii="Times New Roman" w:eastAsia="方正仿宋_GBK" w:hAnsi="Times New Roman" w:hint="eastAsia"/>
                <w:color w:val="000000"/>
                <w:kern w:val="0"/>
              </w:rPr>
              <w:t>加强信用监管，依法依规对失信主体开展失信惩戒。</w:t>
            </w:r>
          </w:p>
        </w:tc>
      </w:tr>
      <w:tr w:rsidR="006B3C4E" w:rsidTr="000D6A8B">
        <w:trPr>
          <w:cantSplit/>
          <w:trHeight w:val="5125"/>
        </w:trPr>
        <w:tc>
          <w:tcPr>
            <w:tcW w:w="558" w:type="dxa"/>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125</w:t>
            </w:r>
          </w:p>
        </w:tc>
        <w:tc>
          <w:tcPr>
            <w:tcW w:w="522"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市场监管总局</w:t>
            </w:r>
          </w:p>
        </w:tc>
        <w:tc>
          <w:tcPr>
            <w:tcW w:w="1031"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重要工业产品（除食品相关产品、化肥外）生产许可证核发</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重要工业产品生产许可证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《中华人民共和国工业产品生产许可证管理条例》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市场监管总局；省级市场监管部门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市市场监管局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市市场监管局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spacing w:line="240" w:lineRule="exact"/>
              <w:rPr>
                <w:rFonts w:ascii="Times New Roman" w:eastAsia="方正仿宋_GBK" w:hAnsi="Times New Roman"/>
                <w:kern w:val="0"/>
              </w:rPr>
            </w:pPr>
            <w:r>
              <w:rPr>
                <w:rFonts w:ascii="Times New Roman" w:eastAsia="方正仿宋_GBK" w:hAnsi="Times New Roman"/>
                <w:kern w:val="0"/>
              </w:rPr>
              <w:t>1.</w:t>
            </w:r>
            <w:r>
              <w:rPr>
                <w:rFonts w:ascii="Times New Roman" w:eastAsia="方正仿宋_GBK" w:hAnsi="Times New Roman" w:hint="eastAsia"/>
                <w:kern w:val="0"/>
              </w:rPr>
              <w:t>将建筑用钢筋、水泥、广播电视传输设备、人民币鉴别仪、预应力混凝土铁路桥简支梁</w:t>
            </w:r>
            <w:r>
              <w:rPr>
                <w:rFonts w:ascii="Times New Roman" w:eastAsia="方正仿宋_GBK" w:hAnsi="Times New Roman"/>
                <w:kern w:val="0"/>
              </w:rPr>
              <w:t>5</w:t>
            </w:r>
            <w:r>
              <w:rPr>
                <w:rFonts w:ascii="Times New Roman" w:eastAsia="方正仿宋_GBK" w:hAnsi="Times New Roman" w:hint="eastAsia"/>
                <w:kern w:val="0"/>
              </w:rPr>
              <w:t>类产品审批下放至省级市场监管部门。</w:t>
            </w:r>
            <w:r>
              <w:rPr>
                <w:rFonts w:ascii="Times New Roman" w:eastAsia="方正仿宋_GBK" w:hAnsi="Times New Roman"/>
                <w:kern w:val="0"/>
              </w:rPr>
              <w:t>2.</w:t>
            </w:r>
            <w:r>
              <w:rPr>
                <w:rFonts w:ascii="Times New Roman" w:eastAsia="方正仿宋_GBK" w:hAnsi="Times New Roman" w:hint="eastAsia"/>
                <w:kern w:val="0"/>
              </w:rPr>
              <w:t>将发证机关组织的发证前产品检验改为由企业在申请时提交具有资质的检验检测机构出具的产品检验合格报告。</w:t>
            </w:r>
            <w:r>
              <w:rPr>
                <w:rFonts w:ascii="Times New Roman" w:eastAsia="方正仿宋_GBK" w:hAnsi="Times New Roman"/>
                <w:kern w:val="0"/>
              </w:rPr>
              <w:t>3.</w:t>
            </w:r>
            <w:r>
              <w:rPr>
                <w:rFonts w:ascii="Times New Roman" w:eastAsia="方正仿宋_GBK" w:hAnsi="Times New Roman" w:hint="eastAsia"/>
                <w:kern w:val="0"/>
              </w:rPr>
              <w:t>实现申请、审批全程网上办理。</w:t>
            </w:r>
            <w:r>
              <w:rPr>
                <w:rFonts w:ascii="Times New Roman" w:eastAsia="方正仿宋_GBK" w:hAnsi="Times New Roman"/>
                <w:kern w:val="0"/>
              </w:rPr>
              <w:t>4.</w:t>
            </w:r>
            <w:r>
              <w:rPr>
                <w:rFonts w:ascii="Times New Roman" w:eastAsia="方正仿宋_GBK" w:hAnsi="Times New Roman" w:hint="eastAsia"/>
                <w:kern w:val="0"/>
              </w:rPr>
              <w:t>对电线电缆、危险化学品包装物及容器</w:t>
            </w:r>
            <w:r>
              <w:rPr>
                <w:rFonts w:ascii="Times New Roman" w:eastAsia="方正仿宋_GBK" w:hAnsi="Times New Roman"/>
                <w:kern w:val="0"/>
              </w:rPr>
              <w:t>2</w:t>
            </w:r>
            <w:r>
              <w:rPr>
                <w:rFonts w:ascii="Times New Roman" w:eastAsia="方正仿宋_GBK" w:hAnsi="Times New Roman" w:hint="eastAsia"/>
                <w:kern w:val="0"/>
              </w:rPr>
              <w:t>类产品，在审批环节不再开展现场审查，企业提交申请单、产品检验合格报告、符合法律法规要求和保障质量安全承诺书后，经形式审查合格即发放许可证。</w:t>
            </w:r>
          </w:p>
        </w:tc>
        <w:tc>
          <w:tcPr>
            <w:tcW w:w="2479"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对未经现场审查发放许可证的企业，审批机关要在发证后</w:t>
            </w:r>
            <w:r>
              <w:rPr>
                <w:rFonts w:ascii="Times New Roman" w:eastAsia="方正仿宋_GBK" w:hAnsi="Times New Roman"/>
                <w:color w:val="000000"/>
                <w:kern w:val="0"/>
              </w:rPr>
              <w:t>1</w:t>
            </w:r>
            <w:r>
              <w:rPr>
                <w:rFonts w:ascii="Times New Roman" w:eastAsia="方正仿宋_GBK" w:hAnsi="Times New Roman" w:hint="eastAsia"/>
                <w:color w:val="000000"/>
                <w:kern w:val="0"/>
              </w:rPr>
              <w:t>个月内开展现场核查，对不具备生产条件、提供虚假材料的要依法处理。</w:t>
            </w:r>
            <w:r>
              <w:rPr>
                <w:rFonts w:ascii="Times New Roman" w:eastAsia="方正仿宋_GBK" w:hAnsi="Times New Roman"/>
                <w:color w:val="000000"/>
                <w:kern w:val="0"/>
              </w:rPr>
              <w:t>2.</w:t>
            </w:r>
            <w:r>
              <w:rPr>
                <w:rFonts w:ascii="Times New Roman" w:eastAsia="方正仿宋_GBK" w:hAnsi="Times New Roman" w:hint="eastAsia"/>
                <w:color w:val="000000"/>
                <w:kern w:val="0"/>
              </w:rPr>
              <w:t>对为企业申请重要工业产品生产许可证出具检验报告的检验检测机构，市场监管部门要开展符合性检查，发现出具虚假报告的要依法严肃处理相关检验检测机构和获证企业。</w:t>
            </w:r>
            <w:r>
              <w:rPr>
                <w:rFonts w:ascii="Times New Roman" w:eastAsia="方正仿宋_GBK" w:hAnsi="Times New Roman"/>
                <w:color w:val="000000"/>
                <w:kern w:val="0"/>
              </w:rPr>
              <w:t>3.</w:t>
            </w:r>
            <w:r>
              <w:rPr>
                <w:rFonts w:ascii="Times New Roman" w:eastAsia="方正仿宋_GBK" w:hAnsi="Times New Roman" w:hint="eastAsia"/>
                <w:color w:val="000000"/>
                <w:kern w:val="0"/>
              </w:rPr>
              <w:t>开展质量安全风险监测和产品质量监督抽查。</w:t>
            </w:r>
          </w:p>
        </w:tc>
      </w:tr>
      <w:tr w:rsidR="006B3C4E" w:rsidTr="000D6A8B">
        <w:trPr>
          <w:cantSplit/>
          <w:trHeight w:hRule="exact" w:val="3402"/>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126</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市场监管总局</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移动式压力容器、气瓶充装单位许可</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移动式压力容器充装许可证、气瓶充装许可证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《中华人民共和国特种设备安全法》《特种设备安全监察条例》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省级市场监管部门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市市场监管局</w:t>
            </w:r>
          </w:p>
        </w:tc>
        <w:tc>
          <w:tcPr>
            <w:tcW w:w="683"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市市场监管局</w:t>
            </w:r>
          </w:p>
        </w:tc>
        <w:tc>
          <w:tcPr>
            <w:tcW w:w="675"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spacing w:line="280" w:lineRule="exact"/>
              <w:rPr>
                <w:rFonts w:ascii="Times New Roman" w:eastAsia="方正仿宋_GBK" w:hAnsi="Times New Roman"/>
                <w:kern w:val="0"/>
              </w:rPr>
            </w:pPr>
            <w:r>
              <w:rPr>
                <w:rFonts w:ascii="Times New Roman" w:eastAsia="方正仿宋_GBK" w:hAnsi="Times New Roman"/>
                <w:kern w:val="0"/>
              </w:rPr>
              <w:t>1.</w:t>
            </w:r>
            <w:r>
              <w:rPr>
                <w:rFonts w:ascii="Times New Roman" w:eastAsia="方正仿宋_GBK" w:hAnsi="Times New Roman" w:hint="eastAsia"/>
                <w:kern w:val="0"/>
              </w:rPr>
              <w:t>对许可周期内未发生行政处罚、责任事故、投诉未结案等情况，且满足充装业绩有关规定的充装单位，在许可证书有效期满前，采取企业自愿承诺方式申请直接换证，取消鉴定评审要求，但不可连续两个许可周期申请直接换证。</w:t>
            </w:r>
            <w:r>
              <w:rPr>
                <w:rFonts w:ascii="Times New Roman" w:eastAsia="方正仿宋_GBK" w:hAnsi="Times New Roman"/>
                <w:kern w:val="0"/>
              </w:rPr>
              <w:t>2.</w:t>
            </w:r>
            <w:r>
              <w:rPr>
                <w:rFonts w:ascii="Times New Roman" w:eastAsia="方正仿宋_GBK" w:hAnsi="Times New Roman" w:hint="eastAsia"/>
                <w:kern w:val="0"/>
              </w:rPr>
              <w:t>将审批时限由</w:t>
            </w:r>
            <w:r>
              <w:rPr>
                <w:rFonts w:ascii="Times New Roman" w:eastAsia="方正仿宋_GBK" w:hAnsi="Times New Roman"/>
                <w:kern w:val="0"/>
              </w:rPr>
              <w:t>30</w:t>
            </w:r>
            <w:r>
              <w:rPr>
                <w:rFonts w:ascii="Times New Roman" w:eastAsia="方正仿宋_GBK" w:hAnsi="Times New Roman" w:hint="eastAsia"/>
                <w:kern w:val="0"/>
              </w:rPr>
              <w:t>个工作日压减至</w:t>
            </w:r>
            <w:r>
              <w:rPr>
                <w:rFonts w:ascii="Times New Roman" w:eastAsia="方正仿宋_GBK" w:hAnsi="Times New Roman"/>
                <w:kern w:val="0"/>
              </w:rPr>
              <w:t>25</w:t>
            </w:r>
            <w:r>
              <w:rPr>
                <w:rFonts w:ascii="Times New Roman" w:eastAsia="方正仿宋_GBK" w:hAnsi="Times New Roman" w:hint="eastAsia"/>
                <w:kern w:val="0"/>
              </w:rPr>
              <w:t>个工作日。</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spacing w:line="280" w:lineRule="exact"/>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监管，对存在违法违规行为的，依法查处并公开结果。</w:t>
            </w:r>
            <w:r>
              <w:rPr>
                <w:rFonts w:ascii="Times New Roman" w:eastAsia="方正仿宋_GBK" w:hAnsi="Times New Roman"/>
                <w:color w:val="000000"/>
                <w:kern w:val="0"/>
              </w:rPr>
              <w:t>2.</w:t>
            </w:r>
            <w:r>
              <w:rPr>
                <w:rFonts w:ascii="Times New Roman" w:eastAsia="方正仿宋_GBK" w:hAnsi="Times New Roman" w:hint="eastAsia"/>
                <w:color w:val="000000"/>
                <w:kern w:val="0"/>
              </w:rPr>
              <w:t>对有投诉举报和发生充装事故的企业实施重点监管。</w:t>
            </w:r>
            <w:r>
              <w:rPr>
                <w:rFonts w:ascii="Times New Roman" w:eastAsia="方正仿宋_GBK" w:hAnsi="Times New Roman"/>
                <w:color w:val="000000"/>
                <w:kern w:val="0"/>
              </w:rPr>
              <w:t>3.</w:t>
            </w:r>
            <w:r>
              <w:rPr>
                <w:rFonts w:ascii="Times New Roman" w:eastAsia="方正仿宋_GBK" w:hAnsi="Times New Roman" w:hint="eastAsia"/>
                <w:color w:val="000000"/>
                <w:kern w:val="0"/>
              </w:rPr>
              <w:t>针对通过自愿承诺申请直接换证的充装单位，对提交的申请材料中有虚假内容的，依法处理。</w:t>
            </w:r>
          </w:p>
        </w:tc>
      </w:tr>
      <w:tr w:rsidR="006B3C4E" w:rsidTr="000D6A8B">
        <w:trPr>
          <w:cantSplit/>
          <w:trHeight w:hRule="exact" w:val="3572"/>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t>127</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广电总局</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广播电视视频点播业务（乙种）审批</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广播电视视频点播业务许可证（乙种）</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《国务院对确需保留的行政审批项目设定行政许可的决定》</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省级广电部门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市文化广电和旅游局局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市文化广电和旅游局局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spacing w:line="280" w:lineRule="exact"/>
              <w:rPr>
                <w:rFonts w:ascii="Times New Roman" w:eastAsia="方正仿宋_GBK" w:hAnsi="Times New Roman"/>
                <w:kern w:val="0"/>
              </w:rPr>
            </w:pPr>
            <w:r>
              <w:rPr>
                <w:rFonts w:ascii="Times New Roman" w:eastAsia="方正仿宋_GBK" w:hAnsi="Times New Roman"/>
                <w:kern w:val="0"/>
              </w:rPr>
              <w:t>1.</w:t>
            </w:r>
            <w:r>
              <w:rPr>
                <w:rFonts w:ascii="Times New Roman" w:eastAsia="方正仿宋_GBK" w:hAnsi="Times New Roman" w:hint="eastAsia"/>
                <w:kern w:val="0"/>
              </w:rPr>
              <w:t>不再要求申请人提供营业执照、酒店星级证明等材料。</w:t>
            </w:r>
            <w:r>
              <w:rPr>
                <w:rFonts w:ascii="Times New Roman" w:eastAsia="方正仿宋_GBK" w:hAnsi="Times New Roman"/>
                <w:kern w:val="0"/>
              </w:rPr>
              <w:t>2.</w:t>
            </w:r>
            <w:r>
              <w:rPr>
                <w:rFonts w:ascii="Times New Roman" w:eastAsia="方正仿宋_GBK" w:hAnsi="Times New Roman" w:hint="eastAsia"/>
                <w:kern w:val="0"/>
              </w:rPr>
              <w:t>将审批时限由</w:t>
            </w:r>
            <w:r>
              <w:rPr>
                <w:rFonts w:ascii="Times New Roman" w:eastAsia="方正仿宋_GBK" w:hAnsi="Times New Roman"/>
                <w:kern w:val="0"/>
              </w:rPr>
              <w:t>20</w:t>
            </w:r>
            <w:r>
              <w:rPr>
                <w:rFonts w:ascii="Times New Roman" w:eastAsia="方正仿宋_GBK" w:hAnsi="Times New Roman" w:hint="eastAsia"/>
                <w:kern w:val="0"/>
              </w:rPr>
              <w:t>个工作日压减至</w:t>
            </w:r>
            <w:r>
              <w:rPr>
                <w:rFonts w:ascii="Times New Roman" w:eastAsia="方正仿宋_GBK" w:hAnsi="Times New Roman"/>
                <w:kern w:val="0"/>
              </w:rPr>
              <w:t>15</w:t>
            </w:r>
            <w:r>
              <w:rPr>
                <w:rFonts w:ascii="Times New Roman" w:eastAsia="方正仿宋_GBK" w:hAnsi="Times New Roman" w:hint="eastAsia"/>
                <w:kern w:val="0"/>
              </w:rPr>
              <w:t>个工作日。</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spacing w:line="280" w:lineRule="exact"/>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监管，发现违法违规行为要依法查处并公开结果。</w:t>
            </w:r>
            <w:r>
              <w:rPr>
                <w:rFonts w:ascii="Times New Roman" w:eastAsia="方正仿宋_GBK" w:hAnsi="Times New Roman"/>
                <w:color w:val="000000"/>
                <w:kern w:val="0"/>
              </w:rPr>
              <w:t>2.</w:t>
            </w:r>
            <w:r>
              <w:rPr>
                <w:rFonts w:ascii="Times New Roman" w:eastAsia="方正仿宋_GBK" w:hAnsi="Times New Roman" w:hint="eastAsia"/>
                <w:color w:val="000000"/>
                <w:kern w:val="0"/>
              </w:rPr>
              <w:t>通过实地检查、广播电视监测系统监测等方式，对广播电视视频点播单位业务开展情况及播出内容进行监测监看。</w:t>
            </w:r>
            <w:r>
              <w:rPr>
                <w:rFonts w:ascii="Times New Roman" w:eastAsia="方正仿宋_GBK" w:hAnsi="Times New Roman"/>
                <w:color w:val="000000"/>
                <w:kern w:val="0"/>
              </w:rPr>
              <w:t>3.</w:t>
            </w:r>
            <w:r>
              <w:rPr>
                <w:rFonts w:ascii="Times New Roman" w:eastAsia="方正仿宋_GBK" w:hAnsi="Times New Roman" w:hint="eastAsia"/>
                <w:color w:val="000000"/>
                <w:kern w:val="0"/>
              </w:rPr>
              <w:t>依法及时处理投诉举报，对投诉举报等渠道反映问题多的单位实施重点监管。</w:t>
            </w:r>
          </w:p>
        </w:tc>
      </w:tr>
      <w:tr w:rsidR="006B3C4E" w:rsidTr="000D6A8B">
        <w:trPr>
          <w:cantSplit/>
          <w:trHeight w:val="2499"/>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128</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广电总局</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广播电视节目制作经营单位设立审批</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广播电视节目制作经营许可证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《广播电视管理条例》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广电总局；省级广电部门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市文化广电和旅游局局</w:t>
            </w:r>
          </w:p>
        </w:tc>
        <w:tc>
          <w:tcPr>
            <w:tcW w:w="683"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市文化广电和旅游局局</w:t>
            </w:r>
          </w:p>
        </w:tc>
        <w:tc>
          <w:tcPr>
            <w:tcW w:w="675"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kern w:val="0"/>
              </w:rPr>
              <w:t>1.</w:t>
            </w:r>
            <w:r>
              <w:rPr>
                <w:rFonts w:ascii="Times New Roman" w:eastAsia="方正仿宋_GBK" w:hAnsi="Times New Roman" w:hint="eastAsia"/>
                <w:kern w:val="0"/>
              </w:rPr>
              <w:t>不再要求申请人提供法定代表人身份证明复印件、营业执照等材料。</w:t>
            </w:r>
            <w:r>
              <w:rPr>
                <w:rFonts w:ascii="Times New Roman" w:eastAsia="方正仿宋_GBK" w:hAnsi="Times New Roman"/>
                <w:kern w:val="0"/>
              </w:rPr>
              <w:t>2.</w:t>
            </w:r>
            <w:r>
              <w:rPr>
                <w:rFonts w:ascii="Times New Roman" w:eastAsia="方正仿宋_GBK" w:hAnsi="Times New Roman" w:hint="eastAsia"/>
                <w:kern w:val="0"/>
              </w:rPr>
              <w:t>将审批时限由</w:t>
            </w:r>
            <w:r>
              <w:rPr>
                <w:rFonts w:ascii="Times New Roman" w:eastAsia="方正仿宋_GBK" w:hAnsi="Times New Roman"/>
                <w:kern w:val="0"/>
              </w:rPr>
              <w:t>20</w:t>
            </w:r>
            <w:r>
              <w:rPr>
                <w:rFonts w:ascii="Times New Roman" w:eastAsia="方正仿宋_GBK" w:hAnsi="Times New Roman" w:hint="eastAsia"/>
                <w:kern w:val="0"/>
              </w:rPr>
              <w:t>个工作日压减至</w:t>
            </w:r>
            <w:r>
              <w:rPr>
                <w:rFonts w:ascii="Times New Roman" w:eastAsia="方正仿宋_GBK" w:hAnsi="Times New Roman"/>
                <w:kern w:val="0"/>
              </w:rPr>
              <w:t>15</w:t>
            </w:r>
            <w:r>
              <w:rPr>
                <w:rFonts w:ascii="Times New Roman" w:eastAsia="方正仿宋_GBK" w:hAnsi="Times New Roman" w:hint="eastAsia"/>
                <w:kern w:val="0"/>
              </w:rPr>
              <w:t>个工作日。</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通过日常监听监看、受理群众举报等方式对广播电视节目制作经营单位的节目制作经营情况进行监管，发现违法违规行为要及时依法查处。</w:t>
            </w:r>
          </w:p>
        </w:tc>
      </w:tr>
      <w:tr w:rsidR="006B3C4E" w:rsidTr="000D6A8B">
        <w:trPr>
          <w:cantSplit/>
          <w:trHeight w:val="2268"/>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t>129</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广电总局</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卫星电视广播地面接收设施安装服务许可</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卫星电视广播地面接收设施安装服务许可证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《卫星电视广播地面接收设施管理规定》</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广电总局；省级广电部门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市文化广电和旅游局局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市文化广电和旅游局局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kern w:val="0"/>
              </w:rPr>
              <w:t>1.</w:t>
            </w:r>
            <w:r>
              <w:rPr>
                <w:rFonts w:ascii="Times New Roman" w:eastAsia="方正仿宋_GBK" w:hAnsi="Times New Roman" w:hint="eastAsia"/>
                <w:kern w:val="0"/>
              </w:rPr>
              <w:t>加强政务信息共享共用，不再要求申请人提供营业执照、营业场所证明、主要出资单位证明、验资证明等材料。</w:t>
            </w:r>
            <w:r>
              <w:rPr>
                <w:rFonts w:ascii="Times New Roman" w:eastAsia="方正仿宋_GBK" w:hAnsi="Times New Roman"/>
                <w:kern w:val="0"/>
              </w:rPr>
              <w:t>2.</w:t>
            </w:r>
            <w:r>
              <w:rPr>
                <w:rFonts w:ascii="Times New Roman" w:eastAsia="方正仿宋_GBK" w:hAnsi="Times New Roman" w:hint="eastAsia"/>
                <w:kern w:val="0"/>
              </w:rPr>
              <w:t>将许可证有效期限由</w:t>
            </w:r>
            <w:r>
              <w:rPr>
                <w:rFonts w:ascii="Times New Roman" w:eastAsia="方正仿宋_GBK" w:hAnsi="Times New Roman"/>
                <w:kern w:val="0"/>
              </w:rPr>
              <w:t>1</w:t>
            </w:r>
            <w:r>
              <w:rPr>
                <w:rFonts w:ascii="Times New Roman" w:eastAsia="方正仿宋_GBK" w:hAnsi="Times New Roman" w:hint="eastAsia"/>
                <w:kern w:val="0"/>
              </w:rPr>
              <w:t>年延长至</w:t>
            </w:r>
            <w:r>
              <w:rPr>
                <w:rFonts w:ascii="Times New Roman" w:eastAsia="方正仿宋_GBK" w:hAnsi="Times New Roman"/>
                <w:kern w:val="0"/>
              </w:rPr>
              <w:t>2</w:t>
            </w:r>
            <w:r>
              <w:rPr>
                <w:rFonts w:ascii="Times New Roman" w:eastAsia="方正仿宋_GBK" w:hAnsi="Times New Roman" w:hint="eastAsia"/>
                <w:kern w:val="0"/>
              </w:rPr>
              <w:t>年。</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依法及时处理投诉举报。</w:t>
            </w:r>
            <w:r>
              <w:rPr>
                <w:rFonts w:ascii="Times New Roman" w:eastAsia="方正仿宋_GBK" w:hAnsi="Times New Roman"/>
                <w:color w:val="000000"/>
                <w:kern w:val="0"/>
              </w:rPr>
              <w:t>2.</w:t>
            </w:r>
            <w:r>
              <w:rPr>
                <w:rFonts w:ascii="Times New Roman" w:eastAsia="方正仿宋_GBK" w:hAnsi="Times New Roman" w:hint="eastAsia"/>
                <w:color w:val="000000"/>
                <w:kern w:val="0"/>
              </w:rPr>
              <w:t>制定年度监管计划，采取实地暗访、专项检查等方式对卫星电视广播地面接收设施安装服务机构经营情况进行监管，发现违法违规行为要依法查处并公开结果。</w:t>
            </w:r>
          </w:p>
        </w:tc>
      </w:tr>
      <w:tr w:rsidR="006B3C4E" w:rsidTr="000D6A8B">
        <w:trPr>
          <w:cantSplit/>
          <w:trHeight w:val="2268"/>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130</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广电总局</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经营广播电视节目传送业务审批</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广播电视节目传送业务经营许可证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《国务院对确需保留的行政审批项目设定行政许可的决定》</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广电总局；省级广电部门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市文化广电和旅游局局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市文化广电和旅游局局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kern w:val="0"/>
              </w:rPr>
              <w:t>1.</w:t>
            </w:r>
            <w:r>
              <w:rPr>
                <w:rFonts w:ascii="Times New Roman" w:eastAsia="方正仿宋_GBK" w:hAnsi="Times New Roman" w:hint="eastAsia"/>
                <w:kern w:val="0"/>
              </w:rPr>
              <w:t>对有线传送业务，不再要求申请人提供验资报告、营业执照、设备证明、企业章程、人员证明等材料。</w:t>
            </w:r>
            <w:r>
              <w:rPr>
                <w:rFonts w:ascii="Times New Roman" w:eastAsia="方正仿宋_GBK" w:hAnsi="Times New Roman"/>
                <w:kern w:val="0"/>
              </w:rPr>
              <w:t>2.</w:t>
            </w:r>
            <w:r>
              <w:rPr>
                <w:rFonts w:ascii="Times New Roman" w:eastAsia="方正仿宋_GBK" w:hAnsi="Times New Roman" w:hint="eastAsia"/>
                <w:kern w:val="0"/>
              </w:rPr>
              <w:t>对无线传送业务，取消资金保障及来源、具有必要的设计文件或技术评估报告和基本建设资金、稳定的经费保障、有必要的工作场所、工作环境安全可靠等经营许可条件。</w:t>
            </w:r>
            <w:r>
              <w:rPr>
                <w:rFonts w:ascii="Times New Roman" w:eastAsia="方正仿宋_GBK" w:hAnsi="Times New Roman"/>
                <w:kern w:val="0"/>
              </w:rPr>
              <w:t>3.</w:t>
            </w:r>
            <w:r>
              <w:rPr>
                <w:rFonts w:ascii="Times New Roman" w:eastAsia="方正仿宋_GBK" w:hAnsi="Times New Roman" w:hint="eastAsia"/>
                <w:kern w:val="0"/>
              </w:rPr>
              <w:t>将审批时限由</w:t>
            </w:r>
            <w:r>
              <w:rPr>
                <w:rFonts w:ascii="Times New Roman" w:eastAsia="方正仿宋_GBK" w:hAnsi="Times New Roman"/>
                <w:kern w:val="0"/>
              </w:rPr>
              <w:t>20</w:t>
            </w:r>
            <w:r>
              <w:rPr>
                <w:rFonts w:ascii="Times New Roman" w:eastAsia="方正仿宋_GBK" w:hAnsi="Times New Roman" w:hint="eastAsia"/>
                <w:kern w:val="0"/>
              </w:rPr>
              <w:t>个工作日压减至</w:t>
            </w:r>
            <w:r>
              <w:rPr>
                <w:rFonts w:ascii="Times New Roman" w:eastAsia="方正仿宋_GBK" w:hAnsi="Times New Roman"/>
                <w:kern w:val="0"/>
              </w:rPr>
              <w:t>15</w:t>
            </w:r>
            <w:r>
              <w:rPr>
                <w:rFonts w:ascii="Times New Roman" w:eastAsia="方正仿宋_GBK" w:hAnsi="Times New Roman" w:hint="eastAsia"/>
                <w:kern w:val="0"/>
              </w:rPr>
              <w:t>个工作日。</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通过监看节目内容、受理群众举报等方式对广播电视节目传送业务进行监管，发现违法违规行为要依法查处并公开结果。</w:t>
            </w:r>
            <w:r>
              <w:rPr>
                <w:rFonts w:ascii="Times New Roman" w:eastAsia="方正仿宋_GBK" w:hAnsi="Times New Roman"/>
                <w:color w:val="000000"/>
                <w:kern w:val="0"/>
              </w:rPr>
              <w:t>2.</w:t>
            </w:r>
            <w:r>
              <w:rPr>
                <w:rFonts w:ascii="Times New Roman" w:eastAsia="方正仿宋_GBK" w:hAnsi="Times New Roman" w:hint="eastAsia"/>
                <w:color w:val="000000"/>
                <w:kern w:val="0"/>
              </w:rPr>
              <w:t>加强信用监管，依法向社会公布广播电视节目传送单位信用状况，依法依规对失信主体开展失信惩戒。</w:t>
            </w:r>
          </w:p>
        </w:tc>
      </w:tr>
      <w:tr w:rsidR="006B3C4E" w:rsidTr="000D6A8B">
        <w:trPr>
          <w:cantSplit/>
          <w:trHeight w:hRule="exact" w:val="3345"/>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131</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体育总局</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经营高危险性体育项目许可</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经营高危险性体育项目许可证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《全民健身条例》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县级以上地方体育部门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市体育局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市体育局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kern w:val="0"/>
              </w:rPr>
              <w:t>1.</w:t>
            </w:r>
            <w:r>
              <w:rPr>
                <w:rFonts w:ascii="Times New Roman" w:eastAsia="方正仿宋_GBK" w:hAnsi="Times New Roman" w:hint="eastAsia"/>
                <w:kern w:val="0"/>
              </w:rPr>
              <w:t>推广全程网上办理，推进体育领域信息数据共享应用。</w:t>
            </w:r>
            <w:r>
              <w:rPr>
                <w:rFonts w:ascii="Times New Roman" w:eastAsia="方正仿宋_GBK" w:hAnsi="Times New Roman"/>
                <w:kern w:val="0"/>
              </w:rPr>
              <w:t>2.</w:t>
            </w:r>
            <w:r>
              <w:rPr>
                <w:rFonts w:ascii="Times New Roman" w:eastAsia="方正仿宋_GBK" w:hAnsi="Times New Roman" w:hint="eastAsia"/>
                <w:kern w:val="0"/>
              </w:rPr>
              <w:t>将审批时限由</w:t>
            </w:r>
            <w:r>
              <w:rPr>
                <w:rFonts w:ascii="Times New Roman" w:eastAsia="方正仿宋_GBK" w:hAnsi="Times New Roman"/>
                <w:kern w:val="0"/>
              </w:rPr>
              <w:t>20</w:t>
            </w:r>
            <w:r>
              <w:rPr>
                <w:rFonts w:ascii="Times New Roman" w:eastAsia="方正仿宋_GBK" w:hAnsi="Times New Roman" w:hint="eastAsia"/>
                <w:kern w:val="0"/>
              </w:rPr>
              <w:t>个工作日压减至</w:t>
            </w:r>
            <w:r>
              <w:rPr>
                <w:rFonts w:ascii="Times New Roman" w:eastAsia="方正仿宋_GBK" w:hAnsi="Times New Roman"/>
                <w:kern w:val="0"/>
              </w:rPr>
              <w:t>15</w:t>
            </w:r>
            <w:r>
              <w:rPr>
                <w:rFonts w:ascii="Times New Roman" w:eastAsia="方正仿宋_GBK" w:hAnsi="Times New Roman" w:hint="eastAsia"/>
                <w:kern w:val="0"/>
              </w:rPr>
              <w:t>个工作日。</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监管，发现违法违规行为要依法查处并公开结果。</w:t>
            </w:r>
            <w:r>
              <w:rPr>
                <w:rFonts w:ascii="Times New Roman" w:eastAsia="方正仿宋_GBK" w:hAnsi="Times New Roman"/>
                <w:color w:val="000000"/>
                <w:kern w:val="0"/>
              </w:rPr>
              <w:t>2.</w:t>
            </w:r>
            <w:r>
              <w:rPr>
                <w:rFonts w:ascii="Times New Roman" w:eastAsia="方正仿宋_GBK" w:hAnsi="Times New Roman" w:hint="eastAsia"/>
                <w:color w:val="000000"/>
                <w:kern w:val="0"/>
              </w:rPr>
              <w:t>建立健全跨区域、跨层级、跨部门协同监管制度，推进联合执法。</w:t>
            </w:r>
            <w:r>
              <w:rPr>
                <w:rFonts w:ascii="Times New Roman" w:eastAsia="方正仿宋_GBK" w:hAnsi="Times New Roman"/>
                <w:color w:val="000000"/>
                <w:kern w:val="0"/>
              </w:rPr>
              <w:t>3.</w:t>
            </w:r>
            <w:r>
              <w:rPr>
                <w:rFonts w:ascii="Times New Roman" w:eastAsia="方正仿宋_GBK" w:hAnsi="Times New Roman" w:hint="eastAsia"/>
                <w:color w:val="000000"/>
                <w:kern w:val="0"/>
              </w:rPr>
              <w:t>加强信用监管，依法依规将有严重违法违规行为的机构列入黑名单，对相关经营主体和从业人员实施信用约束和失信惩戒。</w:t>
            </w:r>
          </w:p>
        </w:tc>
      </w:tr>
      <w:tr w:rsidR="006B3C4E" w:rsidTr="000D6A8B">
        <w:trPr>
          <w:cantSplit/>
          <w:trHeight w:hRule="exact" w:val="3686"/>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t>132</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国家新闻出版署</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spacing w:line="280" w:lineRule="exact"/>
              <w:rPr>
                <w:rFonts w:ascii="Times New Roman" w:eastAsia="方正仿宋_GBK" w:hAnsi="Times New Roman"/>
                <w:color w:val="000000"/>
                <w:kern w:val="0"/>
              </w:rPr>
            </w:pPr>
            <w:r>
              <w:rPr>
                <w:rFonts w:ascii="Times New Roman" w:eastAsia="方正仿宋_GBK" w:hAnsi="Times New Roman" w:hint="eastAsia"/>
                <w:color w:val="000000"/>
                <w:kern w:val="0"/>
              </w:rPr>
              <w:t>从事特定印刷品（商标、票据、保密印刷）印刷经营活动企业（不含外资企业）的设立、变更审批</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印刷经营许可证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《印刷业管理条例》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设区的市级新闻出版部门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市行政审批局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市新闻出版局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kern w:val="0"/>
              </w:rPr>
              <w:t>1.</w:t>
            </w:r>
            <w:r>
              <w:rPr>
                <w:rFonts w:ascii="Times New Roman" w:eastAsia="方正仿宋_GBK" w:hAnsi="Times New Roman" w:hint="eastAsia"/>
                <w:kern w:val="0"/>
              </w:rPr>
              <w:t>推动实现申请、审批全程网上办理。</w:t>
            </w:r>
            <w:r>
              <w:rPr>
                <w:rFonts w:ascii="Times New Roman" w:eastAsia="方正仿宋_GBK" w:hAnsi="Times New Roman"/>
                <w:kern w:val="0"/>
              </w:rPr>
              <w:t>2.</w:t>
            </w:r>
            <w:r>
              <w:rPr>
                <w:rFonts w:ascii="Times New Roman" w:eastAsia="方正仿宋_GBK" w:hAnsi="Times New Roman" w:hint="eastAsia"/>
                <w:kern w:val="0"/>
              </w:rPr>
              <w:t>将审批时限由</w:t>
            </w:r>
            <w:r>
              <w:rPr>
                <w:rFonts w:ascii="Times New Roman" w:eastAsia="方正仿宋_GBK" w:hAnsi="Times New Roman"/>
                <w:kern w:val="0"/>
              </w:rPr>
              <w:t>60</w:t>
            </w:r>
            <w:r>
              <w:rPr>
                <w:rFonts w:ascii="Times New Roman" w:eastAsia="方正仿宋_GBK" w:hAnsi="Times New Roman" w:hint="eastAsia"/>
                <w:kern w:val="0"/>
              </w:rPr>
              <w:t>个工作日压减至</w:t>
            </w:r>
            <w:r>
              <w:rPr>
                <w:rFonts w:ascii="Times New Roman" w:eastAsia="方正仿宋_GBK" w:hAnsi="Times New Roman"/>
                <w:kern w:val="0"/>
              </w:rPr>
              <w:t>40</w:t>
            </w:r>
            <w:r>
              <w:rPr>
                <w:rFonts w:ascii="Times New Roman" w:eastAsia="方正仿宋_GBK" w:hAnsi="Times New Roman" w:hint="eastAsia"/>
                <w:kern w:val="0"/>
              </w:rPr>
              <w:t>个工作日。</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监管，发现违法违规行为要依法查处并公开结果。</w:t>
            </w:r>
            <w:r>
              <w:rPr>
                <w:rFonts w:ascii="Times New Roman" w:eastAsia="方正仿宋_GBK" w:hAnsi="Times New Roman"/>
                <w:color w:val="000000"/>
                <w:kern w:val="0"/>
              </w:rPr>
              <w:t>2.</w:t>
            </w:r>
            <w:r>
              <w:rPr>
                <w:rFonts w:ascii="Times New Roman" w:eastAsia="方正仿宋_GBK" w:hAnsi="Times New Roman" w:hint="eastAsia"/>
                <w:color w:val="000000"/>
                <w:kern w:val="0"/>
              </w:rPr>
              <w:t>依法及时处理投诉举报。</w:t>
            </w:r>
          </w:p>
        </w:tc>
      </w:tr>
      <w:tr w:rsidR="006B3C4E" w:rsidTr="000D6A8B">
        <w:trPr>
          <w:cantSplit/>
          <w:trHeight w:val="2100"/>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133</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国家新闻出版署</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中外合资、合作印刷企业和外商独资包装装潢印刷企业的设立、变更审批</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印刷经营许可证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《印刷业管理条例》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省级新闻出版部门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市新闻出版局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市新闻出版局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kern w:val="0"/>
              </w:rPr>
              <w:t>1.</w:t>
            </w:r>
            <w:r>
              <w:rPr>
                <w:rFonts w:ascii="Times New Roman" w:eastAsia="方正仿宋_GBK" w:hAnsi="Times New Roman" w:hint="eastAsia"/>
                <w:kern w:val="0"/>
              </w:rPr>
              <w:t>推动实现申请、审批全程网上办理。</w:t>
            </w:r>
            <w:r>
              <w:rPr>
                <w:rFonts w:ascii="Times New Roman" w:eastAsia="方正仿宋_GBK" w:hAnsi="Times New Roman"/>
                <w:kern w:val="0"/>
              </w:rPr>
              <w:t>2.</w:t>
            </w:r>
            <w:r>
              <w:rPr>
                <w:rFonts w:ascii="Times New Roman" w:eastAsia="方正仿宋_GBK" w:hAnsi="Times New Roman" w:hint="eastAsia"/>
                <w:kern w:val="0"/>
              </w:rPr>
              <w:t>将审批时限由</w:t>
            </w:r>
            <w:r>
              <w:rPr>
                <w:rFonts w:ascii="Times New Roman" w:eastAsia="方正仿宋_GBK" w:hAnsi="Times New Roman"/>
                <w:kern w:val="0"/>
              </w:rPr>
              <w:t>60</w:t>
            </w:r>
            <w:r>
              <w:rPr>
                <w:rFonts w:ascii="Times New Roman" w:eastAsia="方正仿宋_GBK" w:hAnsi="Times New Roman" w:hint="eastAsia"/>
                <w:kern w:val="0"/>
              </w:rPr>
              <w:t>个工作日压减至</w:t>
            </w:r>
            <w:r>
              <w:rPr>
                <w:rFonts w:ascii="Times New Roman" w:eastAsia="方正仿宋_GBK" w:hAnsi="Times New Roman"/>
                <w:kern w:val="0"/>
              </w:rPr>
              <w:t>40</w:t>
            </w:r>
            <w:r>
              <w:rPr>
                <w:rFonts w:ascii="Times New Roman" w:eastAsia="方正仿宋_GBK" w:hAnsi="Times New Roman" w:hint="eastAsia"/>
                <w:kern w:val="0"/>
              </w:rPr>
              <w:t>个工作日。</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监管，发现违法违规行为要依法查处并公开结果。</w:t>
            </w:r>
            <w:r>
              <w:rPr>
                <w:rFonts w:ascii="Times New Roman" w:eastAsia="方正仿宋_GBK" w:hAnsi="Times New Roman"/>
                <w:color w:val="000000"/>
                <w:kern w:val="0"/>
              </w:rPr>
              <w:t>2.</w:t>
            </w:r>
            <w:r>
              <w:rPr>
                <w:rFonts w:ascii="Times New Roman" w:eastAsia="方正仿宋_GBK" w:hAnsi="Times New Roman" w:hint="eastAsia"/>
                <w:color w:val="000000"/>
                <w:kern w:val="0"/>
              </w:rPr>
              <w:t>依法及时处理投诉举报。</w:t>
            </w:r>
          </w:p>
        </w:tc>
      </w:tr>
      <w:tr w:rsidR="006B3C4E" w:rsidTr="000D6A8B">
        <w:trPr>
          <w:cantSplit/>
          <w:trHeight w:val="1560"/>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t>134</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国家新闻出版署</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音像电子出版物复制单位设立、变更审批</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复制经营许可证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《音像制品管理条例》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省级新闻出版部门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市新闻出版局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市新闻出版局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kern w:val="0"/>
              </w:rPr>
              <w:t>1.</w:t>
            </w:r>
            <w:r>
              <w:rPr>
                <w:rFonts w:ascii="Times New Roman" w:eastAsia="方正仿宋_GBK" w:hAnsi="Times New Roman" w:hint="eastAsia"/>
                <w:kern w:val="0"/>
              </w:rPr>
              <w:t>推动实现申请、审批全程网上办理。</w:t>
            </w:r>
            <w:r>
              <w:rPr>
                <w:rFonts w:ascii="Times New Roman" w:eastAsia="方正仿宋_GBK" w:hAnsi="Times New Roman"/>
                <w:kern w:val="0"/>
              </w:rPr>
              <w:t>2.</w:t>
            </w:r>
            <w:r>
              <w:rPr>
                <w:rFonts w:ascii="Times New Roman" w:eastAsia="方正仿宋_GBK" w:hAnsi="Times New Roman" w:hint="eastAsia"/>
                <w:kern w:val="0"/>
              </w:rPr>
              <w:t>将审批时限由</w:t>
            </w:r>
            <w:r>
              <w:rPr>
                <w:rFonts w:ascii="Times New Roman" w:eastAsia="方正仿宋_GBK" w:hAnsi="Times New Roman"/>
                <w:kern w:val="0"/>
              </w:rPr>
              <w:t>20</w:t>
            </w:r>
            <w:r>
              <w:rPr>
                <w:rFonts w:ascii="Times New Roman" w:eastAsia="方正仿宋_GBK" w:hAnsi="Times New Roman" w:hint="eastAsia"/>
                <w:kern w:val="0"/>
              </w:rPr>
              <w:t>个工作日压减至</w:t>
            </w:r>
            <w:r>
              <w:rPr>
                <w:rFonts w:ascii="Times New Roman" w:eastAsia="方正仿宋_GBK" w:hAnsi="Times New Roman"/>
                <w:kern w:val="0"/>
              </w:rPr>
              <w:t>13</w:t>
            </w:r>
            <w:r>
              <w:rPr>
                <w:rFonts w:ascii="Times New Roman" w:eastAsia="方正仿宋_GBK" w:hAnsi="Times New Roman" w:hint="eastAsia"/>
                <w:kern w:val="0"/>
              </w:rPr>
              <w:t>个工作日。</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监管，发现违法违规行为要依法查处并公开结果。</w:t>
            </w:r>
            <w:r>
              <w:rPr>
                <w:rFonts w:ascii="Times New Roman" w:eastAsia="方正仿宋_GBK" w:hAnsi="Times New Roman"/>
                <w:color w:val="000000"/>
                <w:kern w:val="0"/>
              </w:rPr>
              <w:t>2.</w:t>
            </w:r>
            <w:r>
              <w:rPr>
                <w:rFonts w:ascii="Times New Roman" w:eastAsia="方正仿宋_GBK" w:hAnsi="Times New Roman" w:hint="eastAsia"/>
                <w:color w:val="000000"/>
                <w:kern w:val="0"/>
              </w:rPr>
              <w:t>依法及时处理投诉举报。</w:t>
            </w:r>
          </w:p>
        </w:tc>
      </w:tr>
      <w:tr w:rsidR="006B3C4E" w:rsidTr="000D6A8B">
        <w:trPr>
          <w:cantSplit/>
          <w:trHeight w:val="3106"/>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135</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国家新闻出版署</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出版物批发单位设立、变更审批</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出版物经营许可证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《出版管理条例》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省级新闻出版部门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市新闻出版局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市新闻出版局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kern w:val="0"/>
              </w:rPr>
              <w:t>1.</w:t>
            </w:r>
            <w:r>
              <w:rPr>
                <w:rFonts w:ascii="Times New Roman" w:eastAsia="方正仿宋_GBK" w:hAnsi="Times New Roman" w:hint="eastAsia"/>
                <w:kern w:val="0"/>
              </w:rPr>
              <w:t>推动实现申请、审批全程网上办理，并在网上公布审批程序、受理条件、办理标准，公开办理进度。</w:t>
            </w:r>
            <w:r>
              <w:rPr>
                <w:rFonts w:ascii="Times New Roman" w:eastAsia="方正仿宋_GBK" w:hAnsi="Times New Roman"/>
                <w:kern w:val="0"/>
              </w:rPr>
              <w:t>2.</w:t>
            </w:r>
            <w:r>
              <w:rPr>
                <w:rFonts w:ascii="Times New Roman" w:eastAsia="方正仿宋_GBK" w:hAnsi="Times New Roman" w:hint="eastAsia"/>
                <w:kern w:val="0"/>
              </w:rPr>
              <w:t>精简审批材料，推动在线获取核验营业执照、企业章程、经营场所情况及使用权证明、法定代表人及主要负责人身份证明等材料。</w:t>
            </w:r>
            <w:r>
              <w:rPr>
                <w:rFonts w:ascii="Times New Roman" w:eastAsia="方正仿宋_GBK" w:hAnsi="Times New Roman"/>
                <w:kern w:val="0"/>
              </w:rPr>
              <w:t>3.</w:t>
            </w:r>
            <w:r>
              <w:rPr>
                <w:rFonts w:ascii="Times New Roman" w:eastAsia="方正仿宋_GBK" w:hAnsi="Times New Roman" w:hint="eastAsia"/>
                <w:kern w:val="0"/>
              </w:rPr>
              <w:t>将审批时限由</w:t>
            </w:r>
            <w:r>
              <w:rPr>
                <w:rFonts w:ascii="Times New Roman" w:eastAsia="方正仿宋_GBK" w:hAnsi="Times New Roman"/>
                <w:kern w:val="0"/>
              </w:rPr>
              <w:t>20</w:t>
            </w:r>
            <w:r>
              <w:rPr>
                <w:rFonts w:ascii="Times New Roman" w:eastAsia="方正仿宋_GBK" w:hAnsi="Times New Roman" w:hint="eastAsia"/>
                <w:kern w:val="0"/>
              </w:rPr>
              <w:t>个工作日压减至</w:t>
            </w:r>
            <w:r>
              <w:rPr>
                <w:rFonts w:ascii="Times New Roman" w:eastAsia="方正仿宋_GBK" w:hAnsi="Times New Roman"/>
                <w:kern w:val="0"/>
              </w:rPr>
              <w:t>13</w:t>
            </w:r>
            <w:r>
              <w:rPr>
                <w:rFonts w:ascii="Times New Roman" w:eastAsia="方正仿宋_GBK" w:hAnsi="Times New Roman" w:hint="eastAsia"/>
                <w:kern w:val="0"/>
              </w:rPr>
              <w:t>个工作日。</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监管，发现违法违规行为要依法查处并公开结果。</w:t>
            </w:r>
            <w:r>
              <w:rPr>
                <w:rFonts w:ascii="Times New Roman" w:eastAsia="方正仿宋_GBK" w:hAnsi="Times New Roman"/>
                <w:color w:val="000000"/>
                <w:kern w:val="0"/>
              </w:rPr>
              <w:t>2.</w:t>
            </w:r>
            <w:r>
              <w:rPr>
                <w:rFonts w:ascii="Times New Roman" w:eastAsia="方正仿宋_GBK" w:hAnsi="Times New Roman" w:hint="eastAsia"/>
                <w:color w:val="000000"/>
                <w:kern w:val="0"/>
              </w:rPr>
              <w:t>依法及时处理投诉举报。</w:t>
            </w:r>
            <w:r>
              <w:rPr>
                <w:rFonts w:ascii="Times New Roman" w:eastAsia="方正仿宋_GBK" w:hAnsi="Times New Roman"/>
                <w:color w:val="000000"/>
                <w:kern w:val="0"/>
              </w:rPr>
              <w:t>3.</w:t>
            </w:r>
            <w:r>
              <w:rPr>
                <w:rFonts w:ascii="Times New Roman" w:eastAsia="方正仿宋_GBK" w:hAnsi="Times New Roman" w:hint="eastAsia"/>
                <w:color w:val="000000"/>
                <w:kern w:val="0"/>
              </w:rPr>
              <w:t>推进部门间信息共享应用。</w:t>
            </w:r>
          </w:p>
        </w:tc>
      </w:tr>
      <w:tr w:rsidR="006B3C4E" w:rsidTr="000D6A8B">
        <w:trPr>
          <w:cantSplit/>
          <w:trHeight w:hRule="exact" w:val="3345"/>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136</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中国气象局</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升放无人驾驶自由气球、系留气球单位资质认定</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升放气球资质证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《国务院对确需保留的行政审批项目设定行政许可的决定》</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省、设区的市级气象主管机构</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市气象局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市气象局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kern w:val="0"/>
              </w:rPr>
              <w:t>1.</w:t>
            </w:r>
            <w:r>
              <w:rPr>
                <w:rFonts w:ascii="Times New Roman" w:eastAsia="方正仿宋_GBK" w:hAnsi="Times New Roman" w:hint="eastAsia"/>
                <w:kern w:val="0"/>
              </w:rPr>
              <w:t>不再要求申请人提供法人证书或营业执照原件。</w:t>
            </w:r>
            <w:r>
              <w:rPr>
                <w:rFonts w:ascii="Times New Roman" w:eastAsia="方正仿宋_GBK" w:hAnsi="Times New Roman"/>
                <w:kern w:val="0"/>
              </w:rPr>
              <w:t>2.</w:t>
            </w:r>
            <w:r>
              <w:rPr>
                <w:rFonts w:ascii="Times New Roman" w:eastAsia="方正仿宋_GBK" w:hAnsi="Times New Roman" w:hint="eastAsia"/>
                <w:kern w:val="0"/>
              </w:rPr>
              <w:t>实现申请、审批全程网上办理并在网上公布审批程序、受理条件、办理标准。</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通过</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监管、跨部门联合监管等方式，对升放无人驾驶自由气球、系留气球活动实施严格监管，发现违法违规行为要依法查处并公开结果。</w:t>
            </w:r>
            <w:r>
              <w:rPr>
                <w:rFonts w:ascii="Times New Roman" w:eastAsia="方正仿宋_GBK" w:hAnsi="Times New Roman"/>
                <w:color w:val="000000"/>
                <w:kern w:val="0"/>
              </w:rPr>
              <w:t>2.</w:t>
            </w:r>
            <w:r>
              <w:rPr>
                <w:rFonts w:ascii="Times New Roman" w:eastAsia="方正仿宋_GBK" w:hAnsi="Times New Roman" w:hint="eastAsia"/>
                <w:color w:val="000000"/>
                <w:kern w:val="0"/>
              </w:rPr>
              <w:t>加强对升放气球行为的法律法规和科普宣传，提高升放单位和社会公众的安全意识。</w:t>
            </w:r>
          </w:p>
        </w:tc>
      </w:tr>
      <w:tr w:rsidR="006B3C4E" w:rsidTr="000D6A8B">
        <w:trPr>
          <w:cantSplit/>
          <w:trHeight w:val="3686"/>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137</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中国银保监会</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中资银行业金融机构及其分支机构设立、变更、终止以及业务范围审批</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机构设立类：金融许可证</w:t>
            </w:r>
            <w:r>
              <w:rPr>
                <w:rFonts w:ascii="Times New Roman" w:eastAsia="方正仿宋_GBK" w:hAnsi="Times New Roman"/>
                <w:color w:val="000000"/>
                <w:kern w:val="0"/>
              </w:rPr>
              <w:t>2.</w:t>
            </w:r>
            <w:r>
              <w:rPr>
                <w:rFonts w:ascii="Times New Roman" w:eastAsia="方正仿宋_GBK" w:hAnsi="Times New Roman" w:hint="eastAsia"/>
                <w:color w:val="000000"/>
                <w:kern w:val="0"/>
              </w:rPr>
              <w:t>变更名称、住所：金融许可证（换发）</w:t>
            </w:r>
            <w:r>
              <w:rPr>
                <w:rFonts w:ascii="Times New Roman" w:eastAsia="方正仿宋_GBK" w:hAnsi="Times New Roman"/>
                <w:color w:val="000000"/>
                <w:kern w:val="0"/>
              </w:rPr>
              <w:t>3.</w:t>
            </w:r>
            <w:r>
              <w:rPr>
                <w:rFonts w:ascii="Times New Roman" w:eastAsia="方正仿宋_GBK" w:hAnsi="Times New Roman" w:hint="eastAsia"/>
                <w:color w:val="000000"/>
                <w:kern w:val="0"/>
              </w:rPr>
              <w:t>其他：批准文件</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《中华人民共和国银行业监督管理法》《中华人民共和国商业银行法》</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中国银保监会及其派出机构</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南通银保监分局</w:t>
            </w:r>
          </w:p>
        </w:tc>
        <w:tc>
          <w:tcPr>
            <w:tcW w:w="683"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南通银保监分局</w:t>
            </w:r>
          </w:p>
        </w:tc>
        <w:tc>
          <w:tcPr>
            <w:tcW w:w="675"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不再要求申请人提供营业执照复印件、中国银保监会出具的金融许可证复印件等材料。</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通过现场检查、非现场监管等方式，密切关注风险，发现违法违规行为要依法查处。</w:t>
            </w:r>
            <w:r>
              <w:rPr>
                <w:rFonts w:ascii="Times New Roman" w:eastAsia="方正仿宋_GBK" w:hAnsi="Times New Roman"/>
                <w:color w:val="000000"/>
                <w:kern w:val="0"/>
              </w:rPr>
              <w:t>2.</w:t>
            </w:r>
            <w:r>
              <w:rPr>
                <w:rFonts w:ascii="Times New Roman" w:eastAsia="方正仿宋_GBK" w:hAnsi="Times New Roman" w:hint="eastAsia"/>
                <w:color w:val="000000"/>
                <w:kern w:val="0"/>
              </w:rPr>
              <w:t>加强信用监管，依法依规对失信主体开展失信惩戒。</w:t>
            </w:r>
            <w:r>
              <w:rPr>
                <w:rFonts w:ascii="Times New Roman" w:eastAsia="方正仿宋_GBK" w:hAnsi="Times New Roman"/>
                <w:color w:val="000000"/>
                <w:kern w:val="0"/>
              </w:rPr>
              <w:t>3.</w:t>
            </w:r>
            <w:r>
              <w:rPr>
                <w:rFonts w:ascii="Times New Roman" w:eastAsia="方正仿宋_GBK" w:hAnsi="Times New Roman" w:hint="eastAsia"/>
                <w:color w:val="000000"/>
                <w:kern w:val="0"/>
              </w:rPr>
              <w:t>针对重点领域风险，健全有关制度，建立风险防范长效机制。</w:t>
            </w:r>
          </w:p>
        </w:tc>
      </w:tr>
      <w:tr w:rsidR="006B3C4E" w:rsidTr="000D6A8B">
        <w:trPr>
          <w:cantSplit/>
          <w:trHeight w:hRule="exact" w:val="3459"/>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138</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中国银保监会</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中资银行业金融机构董事和高级管理人员任职资格核准</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批准文件</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《中华人民共和国银行业监督管理法》《中华人民共和国商业银行法》</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中国银保监会及其派出机构</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南通银保监分局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南通银保监分局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不再要求申请人提供拟任人个人及其主要家庭成员的征信报告等材料，改为申请人作出有关承诺。</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spacing w:line="280" w:lineRule="exact"/>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通过现场检查、非现场监管等方式，持续对有关人员履职情况进行监管，加大对违法违规经营活动有关人员的处罚力度。</w:t>
            </w:r>
            <w:r>
              <w:rPr>
                <w:rFonts w:ascii="Times New Roman" w:eastAsia="方正仿宋_GBK" w:hAnsi="Times New Roman"/>
                <w:color w:val="000000"/>
                <w:kern w:val="0"/>
              </w:rPr>
              <w:t>2.</w:t>
            </w:r>
            <w:r>
              <w:rPr>
                <w:rFonts w:ascii="Times New Roman" w:eastAsia="方正仿宋_GBK" w:hAnsi="Times New Roman" w:hint="eastAsia"/>
                <w:color w:val="000000"/>
                <w:kern w:val="0"/>
              </w:rPr>
              <w:t>加强信用监管，根据违法违规情形和失信程度，依法依规对有关人员通过行业通报、社会公示、市场禁入等方式进行处理，督促有关人员依法履职。</w:t>
            </w:r>
          </w:p>
        </w:tc>
      </w:tr>
      <w:tr w:rsidR="006B3C4E" w:rsidTr="000D6A8B">
        <w:trPr>
          <w:cantSplit/>
          <w:trHeight w:hRule="exact" w:val="3572"/>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t>139</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中国银保监会</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spacing w:line="260" w:lineRule="exact"/>
              <w:rPr>
                <w:rFonts w:ascii="Times New Roman" w:eastAsia="方正仿宋_GBK" w:hAnsi="Times New Roman"/>
                <w:color w:val="000000"/>
                <w:kern w:val="0"/>
              </w:rPr>
            </w:pPr>
            <w:r>
              <w:rPr>
                <w:rFonts w:ascii="Times New Roman" w:eastAsia="方正仿宋_GBK" w:hAnsi="Times New Roman" w:hint="eastAsia"/>
                <w:color w:val="000000"/>
                <w:kern w:val="0"/>
              </w:rPr>
              <w:t>商业银行、政策性银行、金融资产管理公司对外从事股权投资及商业银行综合化经营审批</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批准文件</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《国务院对确需保留的行政审批项目设定行政许可的决定》</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中国银保监会及其派出机构</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南通银保监分局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南通银保监分局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不再要求申请人提供被投资方股东（大）会同意吸收商业银行投资的决议等材料。</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通过现场检查、非现场监管等方式，密切关注风险，发现违法违规行为要依法查处。</w:t>
            </w:r>
            <w:r>
              <w:rPr>
                <w:rFonts w:ascii="Times New Roman" w:eastAsia="方正仿宋_GBK" w:hAnsi="Times New Roman"/>
                <w:color w:val="000000"/>
                <w:kern w:val="0"/>
              </w:rPr>
              <w:t>2.</w:t>
            </w:r>
            <w:r>
              <w:rPr>
                <w:rFonts w:ascii="Times New Roman" w:eastAsia="方正仿宋_GBK" w:hAnsi="Times New Roman" w:hint="eastAsia"/>
                <w:color w:val="000000"/>
                <w:kern w:val="0"/>
              </w:rPr>
              <w:t>加强信用监管，依法依规对失信主体开展失信惩戒。</w:t>
            </w:r>
            <w:r>
              <w:rPr>
                <w:rFonts w:ascii="Times New Roman" w:eastAsia="方正仿宋_GBK" w:hAnsi="Times New Roman"/>
                <w:color w:val="000000"/>
                <w:kern w:val="0"/>
              </w:rPr>
              <w:t>3.</w:t>
            </w:r>
            <w:r>
              <w:rPr>
                <w:rFonts w:ascii="Times New Roman" w:eastAsia="方正仿宋_GBK" w:hAnsi="Times New Roman" w:hint="eastAsia"/>
                <w:color w:val="000000"/>
                <w:kern w:val="0"/>
              </w:rPr>
              <w:t>针对重点领域风险，健全有关制度，建立风险防范长效机制。</w:t>
            </w:r>
          </w:p>
        </w:tc>
      </w:tr>
      <w:tr w:rsidR="006B3C4E" w:rsidTr="000D6A8B">
        <w:trPr>
          <w:cantSplit/>
          <w:trHeight w:val="3686"/>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140</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中国银保监会</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外资银行营业性机构及其分支机构设立、变更、终止以及业务范围审批</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机构设立类：金融许可证</w:t>
            </w:r>
            <w:r>
              <w:rPr>
                <w:rFonts w:ascii="Times New Roman" w:eastAsia="方正仿宋_GBK" w:hAnsi="Times New Roman"/>
                <w:color w:val="000000"/>
                <w:kern w:val="0"/>
              </w:rPr>
              <w:t>2.</w:t>
            </w:r>
            <w:r>
              <w:rPr>
                <w:rFonts w:ascii="Times New Roman" w:eastAsia="方正仿宋_GBK" w:hAnsi="Times New Roman" w:hint="eastAsia"/>
                <w:color w:val="000000"/>
                <w:kern w:val="0"/>
              </w:rPr>
              <w:t>变更名称、住所：金融许可证（换发）</w:t>
            </w:r>
            <w:r>
              <w:rPr>
                <w:rFonts w:ascii="Times New Roman" w:eastAsia="方正仿宋_GBK" w:hAnsi="Times New Roman"/>
                <w:color w:val="000000"/>
                <w:kern w:val="0"/>
              </w:rPr>
              <w:t>3.</w:t>
            </w:r>
            <w:r>
              <w:rPr>
                <w:rFonts w:ascii="Times New Roman" w:eastAsia="方正仿宋_GBK" w:hAnsi="Times New Roman" w:hint="eastAsia"/>
                <w:color w:val="000000"/>
                <w:kern w:val="0"/>
              </w:rPr>
              <w:t>其他：批准文件</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《中华人民共和国银行业监督管理法》《中华人民共和国外资银行管理条例》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中国银保监会及其派出机构</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南通银保监分局</w:t>
            </w:r>
          </w:p>
        </w:tc>
        <w:tc>
          <w:tcPr>
            <w:tcW w:w="683"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南通银保监分局</w:t>
            </w:r>
          </w:p>
        </w:tc>
        <w:tc>
          <w:tcPr>
            <w:tcW w:w="675"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对于申请筹建外商独资银行分行、中外合资银行分行的，不再要求申请人提供营业执照复印件等材料。</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加强信息共享，通过有关信息平台获取有关信息。</w:t>
            </w:r>
            <w:r>
              <w:rPr>
                <w:rFonts w:ascii="Times New Roman" w:eastAsia="方正仿宋_GBK" w:hAnsi="Times New Roman"/>
                <w:color w:val="000000"/>
                <w:kern w:val="0"/>
              </w:rPr>
              <w:t>2.</w:t>
            </w:r>
            <w:r>
              <w:rPr>
                <w:rFonts w:ascii="Times New Roman" w:eastAsia="方正仿宋_GBK" w:hAnsi="Times New Roman" w:hint="eastAsia"/>
                <w:color w:val="000000"/>
                <w:kern w:val="0"/>
              </w:rPr>
              <w:t>通过现场检查、非现场监管等方式，密切关注风险，发现违法违规行为要依法查处。</w:t>
            </w:r>
          </w:p>
        </w:tc>
      </w:tr>
      <w:tr w:rsidR="006B3C4E" w:rsidTr="000D6A8B">
        <w:trPr>
          <w:cantSplit/>
          <w:trHeight w:hRule="exact" w:val="2722"/>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141</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中国银保监会</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外资银行董事、高级管理人员、首席代表任职资格核准</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批准文件</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《中华人民共和国银行业监督管理法》《中华人民共和国外资银行管理条例》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中国银保监会及其派出机构</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南通银保监分局</w:t>
            </w:r>
          </w:p>
        </w:tc>
        <w:tc>
          <w:tcPr>
            <w:tcW w:w="683"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南通银保监分局</w:t>
            </w:r>
          </w:p>
        </w:tc>
        <w:tc>
          <w:tcPr>
            <w:tcW w:w="675"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将非中国银保监会直接监管的外资法人银行董事长、行长任职资格核准由中国银保监会下放至拟任职机构所在地银保监局。</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加强系统内监管培训，确保全国监管标准一致。</w:t>
            </w:r>
            <w:r>
              <w:rPr>
                <w:rFonts w:ascii="Times New Roman" w:eastAsia="方正仿宋_GBK" w:hAnsi="Times New Roman"/>
                <w:color w:val="000000"/>
                <w:kern w:val="0"/>
              </w:rPr>
              <w:t>2.</w:t>
            </w:r>
            <w:r>
              <w:rPr>
                <w:rFonts w:ascii="Times New Roman" w:eastAsia="方正仿宋_GBK" w:hAnsi="Times New Roman" w:hint="eastAsia"/>
                <w:color w:val="000000"/>
                <w:kern w:val="0"/>
              </w:rPr>
              <w:t>通过监管约谈、走访督察等方式，督促有关人员依法履职。</w:t>
            </w:r>
          </w:p>
        </w:tc>
      </w:tr>
      <w:tr w:rsidR="006B3C4E" w:rsidTr="000D6A8B">
        <w:trPr>
          <w:cantSplit/>
          <w:trHeight w:val="3686"/>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142</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中国银保监会</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非银行金融机构（分支机构）设立、变更、终止以及业务范围审批</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机构设立类：金融许可证</w:t>
            </w:r>
            <w:r>
              <w:rPr>
                <w:rFonts w:ascii="Times New Roman" w:eastAsia="方正仿宋_GBK" w:hAnsi="Times New Roman"/>
                <w:color w:val="000000"/>
                <w:kern w:val="0"/>
              </w:rPr>
              <w:t>2.</w:t>
            </w:r>
            <w:r>
              <w:rPr>
                <w:rFonts w:ascii="Times New Roman" w:eastAsia="方正仿宋_GBK" w:hAnsi="Times New Roman" w:hint="eastAsia"/>
                <w:color w:val="000000"/>
                <w:kern w:val="0"/>
              </w:rPr>
              <w:t>变更名称、住所：金融许可证（换发）</w:t>
            </w:r>
            <w:r>
              <w:rPr>
                <w:rFonts w:ascii="Times New Roman" w:eastAsia="方正仿宋_GBK" w:hAnsi="Times New Roman"/>
                <w:color w:val="000000"/>
                <w:kern w:val="0"/>
              </w:rPr>
              <w:t>3.</w:t>
            </w:r>
            <w:r>
              <w:rPr>
                <w:rFonts w:ascii="Times New Roman" w:eastAsia="方正仿宋_GBK" w:hAnsi="Times New Roman" w:hint="eastAsia"/>
                <w:color w:val="000000"/>
                <w:kern w:val="0"/>
              </w:rPr>
              <w:t>其他：批准文件</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《中华人民共和国银行业监督管理法》《中华人民共和国商业银行法》</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中国银保监会及其派出机构</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南通银保监分局</w:t>
            </w:r>
          </w:p>
        </w:tc>
        <w:tc>
          <w:tcPr>
            <w:tcW w:w="683"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南通银保监分局</w:t>
            </w:r>
          </w:p>
        </w:tc>
        <w:tc>
          <w:tcPr>
            <w:tcW w:w="675"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不再要求申请人提供营业执照复印件、中国银保监会出具的金融许可证复印件等材料。</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通过现场检查、非现场监管等方式，密切关注风险，发现违法违规行为要依法查处。</w:t>
            </w:r>
            <w:r>
              <w:rPr>
                <w:rFonts w:ascii="Times New Roman" w:eastAsia="方正仿宋_GBK" w:hAnsi="Times New Roman"/>
                <w:color w:val="000000"/>
                <w:kern w:val="0"/>
              </w:rPr>
              <w:t>2.</w:t>
            </w:r>
            <w:r>
              <w:rPr>
                <w:rFonts w:ascii="Times New Roman" w:eastAsia="方正仿宋_GBK" w:hAnsi="Times New Roman" w:hint="eastAsia"/>
                <w:color w:val="000000"/>
                <w:kern w:val="0"/>
              </w:rPr>
              <w:t>加强信用监管，依法依规对失信主体开展失信惩戒。</w:t>
            </w:r>
            <w:r>
              <w:rPr>
                <w:rFonts w:ascii="Times New Roman" w:eastAsia="方正仿宋_GBK" w:hAnsi="Times New Roman"/>
                <w:color w:val="000000"/>
                <w:kern w:val="0"/>
              </w:rPr>
              <w:t>3.</w:t>
            </w:r>
            <w:r>
              <w:rPr>
                <w:rFonts w:ascii="Times New Roman" w:eastAsia="方正仿宋_GBK" w:hAnsi="Times New Roman" w:hint="eastAsia"/>
                <w:color w:val="000000"/>
                <w:kern w:val="0"/>
              </w:rPr>
              <w:t>针对重点领域风险，健全有关制度，建立风险防范长效机制。</w:t>
            </w:r>
          </w:p>
        </w:tc>
      </w:tr>
      <w:tr w:rsidR="006B3C4E" w:rsidTr="000D6A8B">
        <w:trPr>
          <w:cantSplit/>
          <w:trHeight w:hRule="exact" w:val="3402"/>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143</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中国银保监会</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非银行金融机构董事和高级管理人员任职资格核准</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批准文件</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《中华人民共和国银行业监督管理法》《中华人民共和国商业银行法》</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中国银保监会及其派出机构</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南通银保监分局</w:t>
            </w:r>
          </w:p>
        </w:tc>
        <w:tc>
          <w:tcPr>
            <w:tcW w:w="683"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南通银保监分局</w:t>
            </w:r>
          </w:p>
        </w:tc>
        <w:tc>
          <w:tcPr>
            <w:tcW w:w="675"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不再要求申请人提供拟任人个人及其配偶的征信报告等材料，改为申请人作出有关承诺。</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spacing w:line="280" w:lineRule="exact"/>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通过现场检查、非现场监管等方式，持续对有关人员履职情况进行监管，加大对违法违规经营活动有关人员的处罚力度。</w:t>
            </w:r>
            <w:r>
              <w:rPr>
                <w:rFonts w:ascii="Times New Roman" w:eastAsia="方正仿宋_GBK" w:hAnsi="Times New Roman"/>
                <w:color w:val="000000"/>
                <w:kern w:val="0"/>
              </w:rPr>
              <w:t>2.</w:t>
            </w:r>
            <w:r>
              <w:rPr>
                <w:rFonts w:ascii="Times New Roman" w:eastAsia="方正仿宋_GBK" w:hAnsi="Times New Roman" w:hint="eastAsia"/>
                <w:color w:val="000000"/>
                <w:kern w:val="0"/>
              </w:rPr>
              <w:t>加强信用监管，根据违法违规情形和失信程度，依法依规对有关人员采取行业通报、社会公示、市场禁入等方式进行处理，督促有关人员依法履职。</w:t>
            </w:r>
          </w:p>
        </w:tc>
      </w:tr>
      <w:tr w:rsidR="006B3C4E" w:rsidTr="000D6A8B">
        <w:trPr>
          <w:cantSplit/>
          <w:trHeight w:val="3629"/>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144</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中国银保监会</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保险公司及其分支机构设立、重大事项变更、终止审批</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保险公司法人许可证、经营保险业务许可证、批准文件</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《中华人民共和国保险法》</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中国银保监会及其派出机构</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南通银保监分局</w:t>
            </w:r>
          </w:p>
        </w:tc>
        <w:tc>
          <w:tcPr>
            <w:tcW w:w="683"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南通银保监分局</w:t>
            </w:r>
          </w:p>
        </w:tc>
        <w:tc>
          <w:tcPr>
            <w:tcW w:w="675"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spacing w:line="280" w:lineRule="exact"/>
              <w:rPr>
                <w:rFonts w:ascii="Times New Roman" w:eastAsia="方正仿宋_GBK" w:hAnsi="Times New Roman"/>
                <w:kern w:val="0"/>
              </w:rPr>
            </w:pPr>
            <w:r>
              <w:rPr>
                <w:rFonts w:ascii="Times New Roman" w:eastAsia="方正仿宋_GBK" w:hAnsi="Times New Roman"/>
                <w:kern w:val="0"/>
              </w:rPr>
              <w:t>1.</w:t>
            </w:r>
            <w:r>
              <w:rPr>
                <w:rFonts w:ascii="Times New Roman" w:eastAsia="方正仿宋_GBK" w:hAnsi="Times New Roman" w:hint="eastAsia"/>
                <w:kern w:val="0"/>
              </w:rPr>
              <w:t>不再要求申请人在开业验收报告中提供保险机构和高级管理人员管理信息系统客户端程序生成的电子化数据文件等材料。</w:t>
            </w:r>
            <w:r>
              <w:rPr>
                <w:rFonts w:ascii="Times New Roman" w:eastAsia="方正仿宋_GBK" w:hAnsi="Times New Roman"/>
                <w:kern w:val="0"/>
              </w:rPr>
              <w:t>2.</w:t>
            </w:r>
            <w:r>
              <w:rPr>
                <w:rFonts w:ascii="Times New Roman" w:eastAsia="方正仿宋_GBK" w:hAnsi="Times New Roman" w:hint="eastAsia"/>
                <w:kern w:val="0"/>
              </w:rPr>
              <w:t>将政策性保险公司分支机构开业审批权限由中国银保监会下放至所在地银保监局。</w:t>
            </w:r>
            <w:r>
              <w:rPr>
                <w:rFonts w:ascii="Times New Roman" w:eastAsia="方正仿宋_GBK" w:hAnsi="Times New Roman"/>
                <w:kern w:val="0"/>
              </w:rPr>
              <w:t>3.</w:t>
            </w:r>
            <w:r>
              <w:rPr>
                <w:rFonts w:ascii="Times New Roman" w:eastAsia="方正仿宋_GBK" w:hAnsi="Times New Roman" w:hint="eastAsia"/>
                <w:kern w:val="0"/>
              </w:rPr>
              <w:t>保险公司因变更注册资本等前置审批事项申请修改公司章程的，无需审批，改为报告制。</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通过现场检查、非现场监管等方式，密切关注风险，发现违法违规行为要依法查处。</w:t>
            </w:r>
            <w:r>
              <w:rPr>
                <w:rFonts w:ascii="Times New Roman" w:eastAsia="方正仿宋_GBK" w:hAnsi="Times New Roman"/>
                <w:color w:val="000000"/>
                <w:kern w:val="0"/>
              </w:rPr>
              <w:t>2.</w:t>
            </w:r>
            <w:r>
              <w:rPr>
                <w:rFonts w:ascii="Times New Roman" w:eastAsia="方正仿宋_GBK" w:hAnsi="Times New Roman" w:hint="eastAsia"/>
                <w:color w:val="000000"/>
                <w:kern w:val="0"/>
              </w:rPr>
              <w:t>针对重点领域风险，健全有关制度，建立风险防范长效机制。</w:t>
            </w:r>
          </w:p>
        </w:tc>
      </w:tr>
      <w:tr w:rsidR="006B3C4E" w:rsidTr="000D6A8B">
        <w:trPr>
          <w:cantSplit/>
          <w:trHeight w:val="2835"/>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145</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中国银保监会</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保险公司的董事、监事和高级管理人员任职资格审批</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批准文件</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《中华人民共和国保险法》</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中国银保监会及其派出机构</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南通银保监分局</w:t>
            </w:r>
          </w:p>
        </w:tc>
        <w:tc>
          <w:tcPr>
            <w:tcW w:w="683"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南通银保监分局</w:t>
            </w:r>
          </w:p>
        </w:tc>
        <w:tc>
          <w:tcPr>
            <w:tcW w:w="675"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spacing w:line="260" w:lineRule="exact"/>
              <w:rPr>
                <w:rFonts w:ascii="Times New Roman" w:eastAsia="方正仿宋_GBK" w:hAnsi="Times New Roman"/>
                <w:kern w:val="0"/>
              </w:rPr>
            </w:pPr>
            <w:r>
              <w:rPr>
                <w:rFonts w:ascii="Times New Roman" w:eastAsia="方正仿宋_GBK" w:hAnsi="Times New Roman"/>
                <w:kern w:val="0"/>
              </w:rPr>
              <w:t>1.</w:t>
            </w:r>
            <w:r>
              <w:rPr>
                <w:rFonts w:ascii="Times New Roman" w:eastAsia="方正仿宋_GBK" w:hAnsi="Times New Roman" w:hint="eastAsia"/>
                <w:kern w:val="0"/>
              </w:rPr>
              <w:t>不再要求申请人提供拟任人综合鉴定等材料。</w:t>
            </w:r>
            <w:r>
              <w:rPr>
                <w:rFonts w:ascii="Times New Roman" w:eastAsia="方正仿宋_GBK" w:hAnsi="Times New Roman"/>
                <w:kern w:val="0"/>
              </w:rPr>
              <w:t>2.</w:t>
            </w:r>
            <w:r>
              <w:rPr>
                <w:rFonts w:ascii="Times New Roman" w:eastAsia="方正仿宋_GBK" w:hAnsi="Times New Roman" w:hint="eastAsia"/>
                <w:kern w:val="0"/>
              </w:rPr>
              <w:t>对曾经取得保险公司董事、监事和高级管理人员任职资格的人员，再次申请同类性质任职资格的，不再进行任职资格考试。</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通过现场检查、非现场监管等方式，持续对有关人员履职情况进行监管，加大对违法违规经营活动有关人员的处罚力度。</w:t>
            </w:r>
            <w:r>
              <w:rPr>
                <w:rFonts w:ascii="Times New Roman" w:eastAsia="方正仿宋_GBK" w:hAnsi="Times New Roman"/>
                <w:color w:val="000000"/>
                <w:kern w:val="0"/>
              </w:rPr>
              <w:t>2.</w:t>
            </w:r>
            <w:r>
              <w:rPr>
                <w:rFonts w:ascii="Times New Roman" w:eastAsia="方正仿宋_GBK" w:hAnsi="Times New Roman" w:hint="eastAsia"/>
                <w:color w:val="000000"/>
                <w:kern w:val="0"/>
              </w:rPr>
              <w:t>根据违法违规情形和失信程度，依法依规对有关人员通过行业通报、社会公示、市场禁入等方式进行处理，督促有关人员依法履职。</w:t>
            </w:r>
          </w:p>
        </w:tc>
      </w:tr>
      <w:tr w:rsidR="006B3C4E" w:rsidTr="000D6A8B">
        <w:trPr>
          <w:trHeight w:val="3686"/>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146</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中国银保监会</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保险资产管理公司及其分支机构设立、重大事项变更、终止审批</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保险资产管理公司法人许可证、批准文件</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《中华人民共和国保险法》《国务院对确需保留的行政审批项目设定行政许可的决定》</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中国银保监会及其派出机构</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南通银保监分局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南通银保监分局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spacing w:line="280" w:lineRule="exact"/>
              <w:rPr>
                <w:rFonts w:ascii="Times New Roman" w:eastAsia="方正仿宋_GBK" w:hAnsi="Times New Roman"/>
                <w:kern w:val="0"/>
              </w:rPr>
            </w:pPr>
            <w:r>
              <w:rPr>
                <w:rFonts w:ascii="Times New Roman" w:eastAsia="方正仿宋_GBK" w:hAnsi="Times New Roman"/>
                <w:kern w:val="0"/>
              </w:rPr>
              <w:t>1.</w:t>
            </w:r>
            <w:r>
              <w:rPr>
                <w:rFonts w:ascii="Times New Roman" w:eastAsia="方正仿宋_GBK" w:hAnsi="Times New Roman" w:hint="eastAsia"/>
                <w:kern w:val="0"/>
              </w:rPr>
              <w:t>不再要求申请人在筹建申请材料中提供筹建负责人的任职资格申请书、身份证明、学历和学位证书复印件等材料。</w:t>
            </w:r>
            <w:r>
              <w:rPr>
                <w:rFonts w:ascii="Times New Roman" w:eastAsia="方正仿宋_GBK" w:hAnsi="Times New Roman"/>
                <w:kern w:val="0"/>
              </w:rPr>
              <w:t>2.</w:t>
            </w:r>
            <w:r>
              <w:rPr>
                <w:rFonts w:ascii="Times New Roman" w:eastAsia="方正仿宋_GBK" w:hAnsi="Times New Roman" w:hint="eastAsia"/>
                <w:kern w:val="0"/>
              </w:rPr>
              <w:t>不再要求申请人在变更营业场所申请材料中提供新营业场所符合办公条件的情况报告等材料。</w:t>
            </w:r>
            <w:r>
              <w:rPr>
                <w:rFonts w:ascii="Times New Roman" w:eastAsia="方正仿宋_GBK" w:hAnsi="Times New Roman"/>
                <w:kern w:val="0"/>
              </w:rPr>
              <w:t>3.</w:t>
            </w:r>
            <w:r>
              <w:rPr>
                <w:rFonts w:ascii="Times New Roman" w:eastAsia="方正仿宋_GBK" w:hAnsi="Times New Roman" w:hint="eastAsia"/>
                <w:kern w:val="0"/>
              </w:rPr>
              <w:t>不再要求申请人在变更业务范围</w:t>
            </w:r>
            <w:r>
              <w:rPr>
                <w:rFonts w:ascii="Times New Roman" w:eastAsia="方正仿宋_GBK" w:hAnsi="Times New Roman" w:hint="eastAsia"/>
                <w:color w:val="000000"/>
                <w:kern w:val="0"/>
              </w:rPr>
              <w:t>申请</w:t>
            </w:r>
            <w:r>
              <w:rPr>
                <w:rFonts w:ascii="Times New Roman" w:eastAsia="方正仿宋_GBK" w:hAnsi="Times New Roman" w:hint="eastAsia"/>
                <w:kern w:val="0"/>
              </w:rPr>
              <w:t>材料中提供业务范围变更后的可行性报告等材料。</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通过现场检查、非现场监管等方式，密切关注风险，发现违法违规行为要依法查处。</w:t>
            </w:r>
            <w:r>
              <w:rPr>
                <w:rFonts w:ascii="Times New Roman" w:eastAsia="方正仿宋_GBK" w:hAnsi="Times New Roman"/>
                <w:color w:val="000000"/>
                <w:kern w:val="0"/>
              </w:rPr>
              <w:t>2.</w:t>
            </w:r>
            <w:r>
              <w:rPr>
                <w:rFonts w:ascii="Times New Roman" w:eastAsia="方正仿宋_GBK" w:hAnsi="Times New Roman" w:hint="eastAsia"/>
                <w:color w:val="000000"/>
                <w:kern w:val="0"/>
              </w:rPr>
              <w:t>针对重点领域风险，健全有关制度，建立风险防范长效机制。</w:t>
            </w:r>
            <w:r>
              <w:rPr>
                <w:rFonts w:ascii="Times New Roman" w:eastAsia="方正仿宋_GBK" w:hAnsi="Times New Roman"/>
                <w:color w:val="000000"/>
                <w:kern w:val="0"/>
              </w:rPr>
              <w:t>3.</w:t>
            </w:r>
            <w:r>
              <w:rPr>
                <w:rFonts w:ascii="Times New Roman" w:eastAsia="方正仿宋_GBK" w:hAnsi="Times New Roman" w:hint="eastAsia"/>
                <w:color w:val="000000"/>
                <w:kern w:val="0"/>
              </w:rPr>
              <w:t>压实机构主体责任，强化行业自律管理。</w:t>
            </w:r>
          </w:p>
        </w:tc>
      </w:tr>
      <w:tr w:rsidR="006B3C4E" w:rsidTr="000D6A8B">
        <w:trPr>
          <w:cantSplit/>
          <w:trHeight w:val="2552"/>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147</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中国银保监会</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保险资产管理公司高级管理人员资格核准</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批准文件</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《国务院对确需保留的行政审批项目设定行政许可的决定》</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中国银保监会及其派出机构</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南通银保监分局</w:t>
            </w:r>
          </w:p>
        </w:tc>
        <w:tc>
          <w:tcPr>
            <w:tcW w:w="683"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南通银保监分局</w:t>
            </w:r>
          </w:p>
        </w:tc>
        <w:tc>
          <w:tcPr>
            <w:tcW w:w="675"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不再要求申请人提供对拟任人的综合鉴定等材料。</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通过现场检查、非现场监管等方式，持续对有关人员履职情况进行监管，加大对违法违规经营活动有关人员的处罚力度。</w:t>
            </w:r>
            <w:r>
              <w:rPr>
                <w:rFonts w:ascii="Times New Roman" w:eastAsia="方正仿宋_GBK" w:hAnsi="Times New Roman"/>
                <w:color w:val="000000"/>
                <w:kern w:val="0"/>
              </w:rPr>
              <w:t>2.</w:t>
            </w:r>
            <w:r>
              <w:rPr>
                <w:rFonts w:ascii="Times New Roman" w:eastAsia="方正仿宋_GBK" w:hAnsi="Times New Roman" w:hint="eastAsia"/>
                <w:color w:val="000000"/>
                <w:kern w:val="0"/>
              </w:rPr>
              <w:t>根据违法违规情形和失信程度，依法依规对有关人员通过行业通报、社会公示、市场禁入等方式进行处理，督促有关人员依法履职。</w:t>
            </w:r>
          </w:p>
        </w:tc>
      </w:tr>
      <w:tr w:rsidR="006B3C4E" w:rsidTr="000D6A8B">
        <w:trPr>
          <w:cantSplit/>
          <w:trHeight w:val="2552"/>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t>148</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中国银保监会</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保险集团公司设立、合并、分立、变更、解散审批</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保险公司法人许可证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《国务院对确需保留的行政审批项目设定行政许可的决定》</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中国银保监会及其派出机构</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南通银保监分局</w:t>
            </w:r>
          </w:p>
        </w:tc>
        <w:tc>
          <w:tcPr>
            <w:tcW w:w="683"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南通银保监分局</w:t>
            </w:r>
          </w:p>
        </w:tc>
        <w:tc>
          <w:tcPr>
            <w:tcW w:w="675"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保险集团公司因变更注册资本等前置审批事项申请修改公司章程的，无需审批，改为报告制。</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通过现场检查、非现场监管等方式，密切关注风险，发现违法违规行为要依法查处。</w:t>
            </w:r>
            <w:r>
              <w:rPr>
                <w:rFonts w:ascii="Times New Roman" w:eastAsia="方正仿宋_GBK" w:hAnsi="Times New Roman"/>
                <w:color w:val="000000"/>
                <w:kern w:val="0"/>
              </w:rPr>
              <w:t>2.</w:t>
            </w:r>
            <w:r>
              <w:rPr>
                <w:rFonts w:ascii="Times New Roman" w:eastAsia="方正仿宋_GBK" w:hAnsi="Times New Roman" w:hint="eastAsia"/>
                <w:color w:val="000000"/>
                <w:kern w:val="0"/>
              </w:rPr>
              <w:t>针对重点领域风险，健全有关制度，建立风险防范长效机制。</w:t>
            </w:r>
            <w:r>
              <w:rPr>
                <w:rFonts w:ascii="Times New Roman" w:eastAsia="方正仿宋_GBK" w:hAnsi="Times New Roman"/>
                <w:color w:val="000000"/>
                <w:kern w:val="0"/>
              </w:rPr>
              <w:t>3.</w:t>
            </w:r>
            <w:r>
              <w:rPr>
                <w:rFonts w:ascii="Times New Roman" w:eastAsia="方正仿宋_GBK" w:hAnsi="Times New Roman" w:hint="eastAsia"/>
                <w:color w:val="000000"/>
                <w:kern w:val="0"/>
              </w:rPr>
              <w:t>加强与有关部门的信息共享，定期组织交流会议。</w:t>
            </w:r>
          </w:p>
        </w:tc>
      </w:tr>
      <w:tr w:rsidR="006B3C4E" w:rsidTr="000D6A8B">
        <w:trPr>
          <w:cantSplit/>
          <w:trHeight w:val="2552"/>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149</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中国银保监会</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保险集团公司高级管理人员资格核准</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批准文件</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《国务院对确需保留的行政审批项目设定行政许可的决定》</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中国银保监会及其派出机构</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南通银保监分局</w:t>
            </w:r>
          </w:p>
        </w:tc>
        <w:tc>
          <w:tcPr>
            <w:tcW w:w="683"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南通银保监分局</w:t>
            </w:r>
          </w:p>
        </w:tc>
        <w:tc>
          <w:tcPr>
            <w:tcW w:w="675"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不再要求申请人提供对拟任人的综合鉴定等材料。</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完善履职评价制度，在日常监管中加强对有关人员的监管和跟踪评价，加大对违法违规经营活动有关人员的处罚力度。</w:t>
            </w:r>
            <w:r>
              <w:rPr>
                <w:rFonts w:ascii="Times New Roman" w:eastAsia="方正仿宋_GBK" w:hAnsi="Times New Roman"/>
                <w:color w:val="000000"/>
                <w:kern w:val="0"/>
              </w:rPr>
              <w:t>2.</w:t>
            </w:r>
            <w:r>
              <w:rPr>
                <w:rFonts w:ascii="Times New Roman" w:eastAsia="方正仿宋_GBK" w:hAnsi="Times New Roman" w:hint="eastAsia"/>
                <w:color w:val="000000"/>
                <w:kern w:val="0"/>
              </w:rPr>
              <w:t>根据违法违规情形和失信程度，依法依规对有关人员通过行业通报、社会公示、市场禁入等方式进行处理，督促有关人员依法履职。</w:t>
            </w:r>
          </w:p>
        </w:tc>
      </w:tr>
      <w:tr w:rsidR="006B3C4E" w:rsidTr="000D6A8B">
        <w:trPr>
          <w:cantSplit/>
          <w:trHeight w:val="2552"/>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t>150</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中国银保监会</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保险控股公司设立、合并、分立、变更、解散审批</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保险公司法人许可证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《国务院对确需保留的行政审批项目设定行政许可的决定》</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中国银保监会及其派出机构</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南通银保监分局</w:t>
            </w:r>
          </w:p>
        </w:tc>
        <w:tc>
          <w:tcPr>
            <w:tcW w:w="683"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南通银保监分局</w:t>
            </w:r>
          </w:p>
        </w:tc>
        <w:tc>
          <w:tcPr>
            <w:tcW w:w="675"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保险控股公司因变更注册资本等前置审批事项申请修改公司章程的，无需审批，改为报告制。</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通过现场检查、非现场监管等方式，密切关注风险，发现违法违规行为要依法查处。</w:t>
            </w:r>
            <w:r>
              <w:rPr>
                <w:rFonts w:ascii="Times New Roman" w:eastAsia="方正仿宋_GBK" w:hAnsi="Times New Roman"/>
                <w:color w:val="000000"/>
                <w:kern w:val="0"/>
              </w:rPr>
              <w:t>2.</w:t>
            </w:r>
            <w:r>
              <w:rPr>
                <w:rFonts w:ascii="Times New Roman" w:eastAsia="方正仿宋_GBK" w:hAnsi="Times New Roman" w:hint="eastAsia"/>
                <w:color w:val="000000"/>
                <w:kern w:val="0"/>
              </w:rPr>
              <w:t>针对重点领域风险，健全有关制度，建立风险防范长效机制。</w:t>
            </w:r>
            <w:r>
              <w:rPr>
                <w:rFonts w:ascii="Times New Roman" w:eastAsia="方正仿宋_GBK" w:hAnsi="Times New Roman"/>
                <w:color w:val="000000"/>
                <w:kern w:val="0"/>
              </w:rPr>
              <w:t>3.</w:t>
            </w:r>
            <w:r>
              <w:rPr>
                <w:rFonts w:ascii="Times New Roman" w:eastAsia="方正仿宋_GBK" w:hAnsi="Times New Roman" w:hint="eastAsia"/>
                <w:color w:val="000000"/>
                <w:kern w:val="0"/>
              </w:rPr>
              <w:t>加强部门间信息共享，定期组织交流会议。</w:t>
            </w:r>
          </w:p>
        </w:tc>
      </w:tr>
      <w:tr w:rsidR="006B3C4E" w:rsidTr="000D6A8B">
        <w:trPr>
          <w:cantSplit/>
          <w:trHeight w:val="2552"/>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151</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中国银保监会</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保险控股公司高级管理人员资格核准</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批准文件</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《国务院对确需保留的行政审批项目设定行政许可的决定》</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中国银保监会及其派出机构</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南通银保监分局</w:t>
            </w:r>
          </w:p>
        </w:tc>
        <w:tc>
          <w:tcPr>
            <w:tcW w:w="683"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南通银保监分局</w:t>
            </w:r>
          </w:p>
        </w:tc>
        <w:tc>
          <w:tcPr>
            <w:tcW w:w="675"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不再要求申请人提供对拟任人的综合鉴定等材料。</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完善履职评价制度，在日常监管中加强对有关人员的监管和跟踪评价，加大对违法违规经营活动有关人员的处罚力度。</w:t>
            </w:r>
            <w:r>
              <w:rPr>
                <w:rFonts w:ascii="Times New Roman" w:eastAsia="方正仿宋_GBK" w:hAnsi="Times New Roman"/>
                <w:color w:val="000000"/>
                <w:kern w:val="0"/>
              </w:rPr>
              <w:t>2.</w:t>
            </w:r>
            <w:r>
              <w:rPr>
                <w:rFonts w:ascii="Times New Roman" w:eastAsia="方正仿宋_GBK" w:hAnsi="Times New Roman" w:hint="eastAsia"/>
                <w:color w:val="000000"/>
                <w:kern w:val="0"/>
              </w:rPr>
              <w:t>根据违法违规情形和失信程度，对有关人员通过行业通报、社会公示、市场禁入等方式进行处理，督促有关人员依法履职。</w:t>
            </w:r>
          </w:p>
        </w:tc>
      </w:tr>
      <w:tr w:rsidR="006B3C4E" w:rsidTr="000D6A8B">
        <w:trPr>
          <w:cantSplit/>
          <w:trHeight w:val="2552"/>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t>152</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中国银保监会</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专属自保组织和相互保险组织设立、合并、分立、变更和解散审批</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保险公司法人许可证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《国务院对确需保留的行政审批项目设定行政许可的决定》</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中国银保监会及其派出机构</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南通银保监分局</w:t>
            </w:r>
          </w:p>
        </w:tc>
        <w:tc>
          <w:tcPr>
            <w:tcW w:w="683"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南通银保监分局</w:t>
            </w:r>
          </w:p>
        </w:tc>
        <w:tc>
          <w:tcPr>
            <w:tcW w:w="675"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专属自保组织和相互保险组织因变更注册资本等前置审批事项申请修改公司章程的，无需审批，改为报告制。</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通过现场检查、非现场监管等方式，密切关注风险，发现违法违规行为要依法查处。</w:t>
            </w:r>
            <w:r>
              <w:rPr>
                <w:rFonts w:ascii="Times New Roman" w:eastAsia="方正仿宋_GBK" w:hAnsi="Times New Roman"/>
                <w:color w:val="000000"/>
                <w:kern w:val="0"/>
              </w:rPr>
              <w:t>2.</w:t>
            </w:r>
            <w:r>
              <w:rPr>
                <w:rFonts w:ascii="Times New Roman" w:eastAsia="方正仿宋_GBK" w:hAnsi="Times New Roman" w:hint="eastAsia"/>
                <w:color w:val="000000"/>
                <w:kern w:val="0"/>
              </w:rPr>
              <w:t>针对重点领域风险，健全有关制度，建立风险防范长效机制。</w:t>
            </w:r>
          </w:p>
        </w:tc>
      </w:tr>
      <w:tr w:rsidR="006B3C4E" w:rsidTr="000D6A8B">
        <w:trPr>
          <w:cantSplit/>
          <w:trHeight w:val="2552"/>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153</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中国银保监会</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专属自保、相互保险等组织高级管理人员资格核准</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批准文件</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《国务院对确需保留的行政审批项目设定行政许可的决定》</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中国银保监会及其派出机构</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南通银保监分局</w:t>
            </w:r>
          </w:p>
        </w:tc>
        <w:tc>
          <w:tcPr>
            <w:tcW w:w="683"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南通银保监分局</w:t>
            </w:r>
          </w:p>
        </w:tc>
        <w:tc>
          <w:tcPr>
            <w:tcW w:w="675"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不再要求申请人提供对拟任人的综合鉴定材料。</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完善履职评价制度，在日常监管中加强对有关人员的监管和跟踪评价，加大对违法违规经营活动有关人员的处罚力度。</w:t>
            </w:r>
            <w:r>
              <w:rPr>
                <w:rFonts w:ascii="Times New Roman" w:eastAsia="方正仿宋_GBK" w:hAnsi="Times New Roman"/>
                <w:color w:val="000000"/>
                <w:kern w:val="0"/>
              </w:rPr>
              <w:t>2.</w:t>
            </w:r>
            <w:r>
              <w:rPr>
                <w:rFonts w:ascii="Times New Roman" w:eastAsia="方正仿宋_GBK" w:hAnsi="Times New Roman" w:hint="eastAsia"/>
                <w:color w:val="000000"/>
                <w:kern w:val="0"/>
              </w:rPr>
              <w:t>根据违法违规情形和失信程度，依法依规对有关人员通过行业通报、社会公示、市场禁入等方式进行处理，督促有关人员依法履职。</w:t>
            </w:r>
          </w:p>
        </w:tc>
      </w:tr>
      <w:tr w:rsidR="006B3C4E" w:rsidTr="000D6A8B">
        <w:trPr>
          <w:cantSplit/>
          <w:trHeight w:val="2552"/>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t>154</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中国银保监会</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保险代理机构设立审批</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经营保险代理业务许可证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《中华人民共和国保险法》</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中国银保监会及其派出机构</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南通银保监分局</w:t>
            </w:r>
          </w:p>
        </w:tc>
        <w:tc>
          <w:tcPr>
            <w:tcW w:w="683"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南通银保监分局</w:t>
            </w:r>
          </w:p>
        </w:tc>
        <w:tc>
          <w:tcPr>
            <w:tcW w:w="675"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不再要求申请人提供营业执照复印件等材料。</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通过现场检查、非现场监管等方式，密切关注风险，发现违法违规行为要依法查处。</w:t>
            </w:r>
            <w:r>
              <w:rPr>
                <w:rFonts w:ascii="Times New Roman" w:eastAsia="方正仿宋_GBK" w:hAnsi="Times New Roman"/>
                <w:color w:val="000000"/>
                <w:kern w:val="0"/>
              </w:rPr>
              <w:t>2.</w:t>
            </w:r>
            <w:r>
              <w:rPr>
                <w:rFonts w:ascii="Times New Roman" w:eastAsia="方正仿宋_GBK" w:hAnsi="Times New Roman" w:hint="eastAsia"/>
                <w:color w:val="000000"/>
                <w:kern w:val="0"/>
              </w:rPr>
              <w:t>加强信用监管，依法依规对失信主体开展失信惩戒。</w:t>
            </w:r>
            <w:r>
              <w:rPr>
                <w:rFonts w:ascii="Times New Roman" w:eastAsia="方正仿宋_GBK" w:hAnsi="Times New Roman"/>
                <w:color w:val="000000"/>
                <w:kern w:val="0"/>
              </w:rPr>
              <w:t>3.</w:t>
            </w:r>
            <w:r>
              <w:rPr>
                <w:rFonts w:ascii="Times New Roman" w:eastAsia="方正仿宋_GBK" w:hAnsi="Times New Roman" w:hint="eastAsia"/>
                <w:color w:val="000000"/>
                <w:kern w:val="0"/>
              </w:rPr>
              <w:t>针对重点领域风险，健全有关制度，建立风险防范长效机制。</w:t>
            </w:r>
          </w:p>
        </w:tc>
      </w:tr>
      <w:tr w:rsidR="006B3C4E" w:rsidTr="000D6A8B">
        <w:trPr>
          <w:cantSplit/>
          <w:trHeight w:val="2552"/>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155</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中国银保监会</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保险代理机构高级管理人员任职资格核准</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批准文件</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《中华人民共和国保险法》</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中国银保监会及其派出机构</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南通银保监分局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南通银保监分局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不再要求申请人提供对拟任人的综合鉴定等材料。</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完善履职评价制度，在日常监管中加强对有关人员的监管和跟踪评价，加大对违法违规经营活动有关人员的处罚力度。</w:t>
            </w:r>
            <w:r>
              <w:rPr>
                <w:rFonts w:ascii="Times New Roman" w:eastAsia="方正仿宋_GBK" w:hAnsi="Times New Roman"/>
                <w:color w:val="000000"/>
                <w:kern w:val="0"/>
              </w:rPr>
              <w:t>2.</w:t>
            </w:r>
            <w:r>
              <w:rPr>
                <w:rFonts w:ascii="Times New Roman" w:eastAsia="方正仿宋_GBK" w:hAnsi="Times New Roman" w:hint="eastAsia"/>
                <w:color w:val="000000"/>
                <w:kern w:val="0"/>
              </w:rPr>
              <w:t>根据违法违规情形和失信程度，依法依规对有关人员通过行业通报、社会公示、市场禁入等方式进行处理，督促有关人员依法履职。</w:t>
            </w:r>
          </w:p>
        </w:tc>
      </w:tr>
      <w:tr w:rsidR="006B3C4E" w:rsidTr="000D6A8B">
        <w:trPr>
          <w:cantSplit/>
          <w:trHeight w:val="3686"/>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156</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中国银保监会</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保险经纪机构设立审批</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经营保险经纪业务许可证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《中华人民共和国保险法》</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中国银保监会及其派出机构</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南通银保监分局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南通银保监分局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不再要求申请人提供营业执照复印件等材料。</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通过现场检查、非现场监管等方式，密切关注风险，发现违法违规行为要依法查处。</w:t>
            </w:r>
            <w:r>
              <w:rPr>
                <w:rFonts w:ascii="Times New Roman" w:eastAsia="方正仿宋_GBK" w:hAnsi="Times New Roman"/>
                <w:color w:val="000000"/>
                <w:kern w:val="0"/>
              </w:rPr>
              <w:t>2.</w:t>
            </w:r>
            <w:r>
              <w:rPr>
                <w:rFonts w:ascii="Times New Roman" w:eastAsia="方正仿宋_GBK" w:hAnsi="Times New Roman" w:hint="eastAsia"/>
                <w:color w:val="000000"/>
                <w:kern w:val="0"/>
              </w:rPr>
              <w:t>加强信用监管，依法依规对失信主体开展失信惩戒。</w:t>
            </w:r>
            <w:r>
              <w:rPr>
                <w:rFonts w:ascii="Times New Roman" w:eastAsia="方正仿宋_GBK" w:hAnsi="Times New Roman"/>
                <w:color w:val="000000"/>
                <w:kern w:val="0"/>
              </w:rPr>
              <w:t>3.</w:t>
            </w:r>
            <w:r>
              <w:rPr>
                <w:rFonts w:ascii="Times New Roman" w:eastAsia="方正仿宋_GBK" w:hAnsi="Times New Roman" w:hint="eastAsia"/>
                <w:color w:val="000000"/>
                <w:kern w:val="0"/>
              </w:rPr>
              <w:t>针对重点领域风险，健全有关制度，建立风险防范长效机制。</w:t>
            </w:r>
          </w:p>
        </w:tc>
      </w:tr>
      <w:tr w:rsidR="006B3C4E" w:rsidTr="000D6A8B">
        <w:trPr>
          <w:cantSplit/>
          <w:trHeight w:hRule="exact" w:val="2835"/>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t>157</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中国银保监会</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保险经纪机构高级管理人员任职资格核准</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批准文件</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《中华人民共和国保险法》</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中国银保监会及其派出机构</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南通银保监分局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南通银保监分局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不再要求申请人提供对拟任人的综合鉴定等材料。</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spacing w:line="260" w:lineRule="exact"/>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完善履职评价制度，在日常监管中加强对有关人员的监管和跟踪评价，加大对违法违规经营活动有关人员的处罚力度。</w:t>
            </w:r>
            <w:r>
              <w:rPr>
                <w:rFonts w:ascii="Times New Roman" w:eastAsia="方正仿宋_GBK" w:hAnsi="Times New Roman"/>
                <w:color w:val="000000"/>
                <w:kern w:val="0"/>
              </w:rPr>
              <w:t>2.</w:t>
            </w:r>
            <w:r>
              <w:rPr>
                <w:rFonts w:ascii="Times New Roman" w:eastAsia="方正仿宋_GBK" w:hAnsi="Times New Roman" w:hint="eastAsia"/>
                <w:color w:val="000000"/>
                <w:kern w:val="0"/>
              </w:rPr>
              <w:t>根据违法违规情形和失信程度，依法依规对有关人员通过行业通报、社会公示、市场禁入等方式进行处理，督促有关人员依法履职。</w:t>
            </w:r>
          </w:p>
        </w:tc>
      </w:tr>
      <w:tr w:rsidR="006B3C4E" w:rsidTr="000D6A8B">
        <w:trPr>
          <w:cantSplit/>
          <w:trHeight w:hRule="exact" w:val="4196"/>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158</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中国银保监会</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spacing w:line="260" w:lineRule="exact"/>
              <w:rPr>
                <w:rFonts w:ascii="Times New Roman" w:eastAsia="方正仿宋_GBK" w:hAnsi="Times New Roman"/>
                <w:color w:val="000000"/>
                <w:kern w:val="0"/>
              </w:rPr>
            </w:pPr>
            <w:r>
              <w:rPr>
                <w:rFonts w:ascii="Times New Roman" w:eastAsia="方正仿宋_GBK" w:hAnsi="Times New Roman" w:hint="eastAsia"/>
                <w:color w:val="000000"/>
                <w:kern w:val="0"/>
              </w:rPr>
              <w:t>关系社会公众利益的保险险种、依法实行强制保险的险种和新开发的人寿保险险种等的保险条款和保险费率审批</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批准文件</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《中华人民共和国保险法》</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中国银保监会及其派出机构</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南通银保监分局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南通银保监分局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对于使用中国保险行业协会车险示范条款的保险产品，不再要求申请人报送保险条款等材料。</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通过现场检查、非现场监管等方式，密切关注风险，发现违法违规行为要依法查处。</w:t>
            </w:r>
            <w:r>
              <w:rPr>
                <w:rFonts w:ascii="Times New Roman" w:eastAsia="方正仿宋_GBK" w:hAnsi="Times New Roman"/>
                <w:color w:val="000000"/>
                <w:kern w:val="0"/>
              </w:rPr>
              <w:t>2.</w:t>
            </w:r>
            <w:r>
              <w:rPr>
                <w:rFonts w:ascii="Times New Roman" w:eastAsia="方正仿宋_GBK" w:hAnsi="Times New Roman" w:hint="eastAsia"/>
                <w:color w:val="000000"/>
                <w:kern w:val="0"/>
              </w:rPr>
              <w:t>针对重点领域风险，健全有关制度，建立风险防范长效机制。</w:t>
            </w:r>
          </w:p>
        </w:tc>
      </w:tr>
      <w:tr w:rsidR="006B3C4E" w:rsidTr="000D6A8B">
        <w:trPr>
          <w:cantSplit/>
          <w:trHeight w:val="2835"/>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159</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中国银保监会</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保险公司拓宽保险资金运用形式审批</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批准文件</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《国务院对确需保留的行政审批项目设定行政许可的决定》</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中国银保监会及其派出机构</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南通银保监分局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南通银保监分局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left"/>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left"/>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left"/>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不再要求申请人在保险公司境外投资申请材料中提供偿付能力报告等材料。</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加强对资产负债管理的监管和动态监测。</w:t>
            </w:r>
            <w:r>
              <w:rPr>
                <w:rFonts w:ascii="Times New Roman" w:eastAsia="方正仿宋_GBK" w:hAnsi="Times New Roman"/>
                <w:color w:val="000000"/>
                <w:kern w:val="0"/>
              </w:rPr>
              <w:t>2.</w:t>
            </w:r>
            <w:r>
              <w:rPr>
                <w:rFonts w:ascii="Times New Roman" w:eastAsia="方正仿宋_GBK" w:hAnsi="Times New Roman" w:hint="eastAsia"/>
                <w:color w:val="000000"/>
                <w:kern w:val="0"/>
              </w:rPr>
              <w:t>通过现场检查、非现场监管等方式，密切关注风险，发现违法违规行为要依法查处。</w:t>
            </w:r>
            <w:r>
              <w:rPr>
                <w:rFonts w:ascii="Times New Roman" w:eastAsia="方正仿宋_GBK" w:hAnsi="Times New Roman"/>
                <w:color w:val="000000"/>
                <w:kern w:val="0"/>
              </w:rPr>
              <w:t>3.</w:t>
            </w:r>
            <w:r>
              <w:rPr>
                <w:rFonts w:ascii="Times New Roman" w:eastAsia="方正仿宋_GBK" w:hAnsi="Times New Roman" w:hint="eastAsia"/>
                <w:color w:val="000000"/>
                <w:kern w:val="0"/>
              </w:rPr>
              <w:t>强化保险公司拓宽保险资金运用形式分类监管。</w:t>
            </w:r>
          </w:p>
        </w:tc>
      </w:tr>
      <w:tr w:rsidR="006B3C4E" w:rsidTr="000D6A8B">
        <w:trPr>
          <w:cantSplit/>
          <w:trHeight w:val="3686"/>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t>160</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中国银保监会</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融资担保公司设立、变更审批</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融资担保业务经营许可证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《国务院对确需保留的行政审批项目设定行政许可的决定》《融资担保公司监督管理条例》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省级人民政府确定的部门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市地方金融监管局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市地方金融监管局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将审批时限由</w:t>
            </w:r>
            <w:r>
              <w:rPr>
                <w:rFonts w:ascii="Times New Roman" w:eastAsia="方正仿宋_GBK" w:hAnsi="Times New Roman"/>
                <w:kern w:val="0"/>
              </w:rPr>
              <w:t>30</w:t>
            </w:r>
            <w:r>
              <w:rPr>
                <w:rFonts w:ascii="Times New Roman" w:eastAsia="方正仿宋_GBK" w:hAnsi="Times New Roman" w:hint="eastAsia"/>
                <w:kern w:val="0"/>
              </w:rPr>
              <w:t>日压减至</w:t>
            </w:r>
            <w:r>
              <w:rPr>
                <w:rFonts w:ascii="Times New Roman" w:eastAsia="方正仿宋_GBK" w:hAnsi="Times New Roman"/>
                <w:kern w:val="0"/>
              </w:rPr>
              <w:t>20</w:t>
            </w:r>
            <w:r>
              <w:rPr>
                <w:rFonts w:ascii="Times New Roman" w:eastAsia="方正仿宋_GBK" w:hAnsi="Times New Roman" w:hint="eastAsia"/>
                <w:kern w:val="0"/>
              </w:rPr>
              <w:t>日。</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运用大数据等技术手段实时监测风险，加强现场检查和非现场监管。</w:t>
            </w:r>
            <w:r>
              <w:rPr>
                <w:rFonts w:ascii="Times New Roman" w:eastAsia="方正仿宋_GBK" w:hAnsi="Times New Roman"/>
                <w:color w:val="000000"/>
                <w:kern w:val="0"/>
              </w:rPr>
              <w:t>2.</w:t>
            </w:r>
            <w:r>
              <w:rPr>
                <w:rFonts w:ascii="Times New Roman" w:eastAsia="方正仿宋_GBK" w:hAnsi="Times New Roman" w:hint="eastAsia"/>
                <w:color w:val="000000"/>
                <w:kern w:val="0"/>
              </w:rPr>
              <w:t>建立与有关部门的监管协调机制和信息共享机制。</w:t>
            </w:r>
          </w:p>
        </w:tc>
      </w:tr>
      <w:tr w:rsidR="006B3C4E" w:rsidTr="000D6A8B">
        <w:trPr>
          <w:cantSplit/>
          <w:trHeight w:val="3686"/>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161</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中国银保监会</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设立典当行及分支机构审批</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典当经营许可证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《国务院对确需保留的行政审批项目设定行政许可的决定》</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省级人民政府金融监管部门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市地方金融监管局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市地方金融监管局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将典当经营许可证的有效期限由</w:t>
            </w:r>
            <w:r>
              <w:rPr>
                <w:rFonts w:ascii="Times New Roman" w:eastAsia="方正仿宋_GBK" w:hAnsi="Times New Roman"/>
                <w:kern w:val="0"/>
              </w:rPr>
              <w:t>6</w:t>
            </w:r>
            <w:r>
              <w:rPr>
                <w:rFonts w:ascii="Times New Roman" w:eastAsia="方正仿宋_GBK" w:hAnsi="Times New Roman" w:hint="eastAsia"/>
                <w:kern w:val="0"/>
              </w:rPr>
              <w:t>年延长至</w:t>
            </w:r>
            <w:r>
              <w:rPr>
                <w:rFonts w:ascii="Times New Roman" w:eastAsia="方正仿宋_GBK" w:hAnsi="Times New Roman"/>
                <w:kern w:val="0"/>
              </w:rPr>
              <w:t>10</w:t>
            </w:r>
            <w:r>
              <w:rPr>
                <w:rFonts w:ascii="Times New Roman" w:eastAsia="方正仿宋_GBK" w:hAnsi="Times New Roman" w:hint="eastAsia"/>
                <w:kern w:val="0"/>
              </w:rPr>
              <w:t>年。</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通过年审、现场检查、非现场监管等方式，加强事中事后监管，发现违法违规行为要依法查处。</w:t>
            </w:r>
            <w:r>
              <w:rPr>
                <w:rFonts w:ascii="Times New Roman" w:eastAsia="方正仿宋_GBK" w:hAnsi="Times New Roman"/>
                <w:color w:val="000000"/>
                <w:kern w:val="0"/>
              </w:rPr>
              <w:t>2.</w:t>
            </w:r>
            <w:r>
              <w:rPr>
                <w:rFonts w:ascii="Times New Roman" w:eastAsia="方正仿宋_GBK" w:hAnsi="Times New Roman" w:hint="eastAsia"/>
                <w:color w:val="000000"/>
                <w:kern w:val="0"/>
              </w:rPr>
              <w:t>进一步完善监管指标体系，建立分级、分类监管制度，强化市场约束，提高监管透明度。</w:t>
            </w:r>
          </w:p>
        </w:tc>
      </w:tr>
      <w:tr w:rsidR="006B3C4E" w:rsidTr="000D6A8B">
        <w:trPr>
          <w:cantSplit/>
          <w:trHeight w:val="2164"/>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t>162</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国家烟草局</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设立烟叶收购站（点）审批</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烟草专卖烟叶收购证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《中华人民共和国烟草专卖法实施条例》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设区的市级烟草部门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市烟草局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市烟草局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将审批时限由</w:t>
            </w:r>
            <w:r>
              <w:rPr>
                <w:rFonts w:ascii="Times New Roman" w:eastAsia="方正仿宋_GBK" w:hAnsi="Times New Roman"/>
                <w:kern w:val="0"/>
              </w:rPr>
              <w:t>16</w:t>
            </w:r>
            <w:r>
              <w:rPr>
                <w:rFonts w:ascii="Times New Roman" w:eastAsia="方正仿宋_GBK" w:hAnsi="Times New Roman" w:hint="eastAsia"/>
                <w:kern w:val="0"/>
              </w:rPr>
              <w:t>个工作日压减至</w:t>
            </w:r>
            <w:r>
              <w:rPr>
                <w:rFonts w:ascii="Times New Roman" w:eastAsia="方正仿宋_GBK" w:hAnsi="Times New Roman"/>
                <w:kern w:val="0"/>
              </w:rPr>
              <w:t>8</w:t>
            </w:r>
            <w:r>
              <w:rPr>
                <w:rFonts w:ascii="Times New Roman" w:eastAsia="方正仿宋_GBK" w:hAnsi="Times New Roman" w:hint="eastAsia"/>
                <w:kern w:val="0"/>
              </w:rPr>
              <w:t>个工作日。</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监管，发现违法违规行为要依法查处并公开结果。</w:t>
            </w:r>
            <w:r>
              <w:rPr>
                <w:rFonts w:ascii="Times New Roman" w:eastAsia="方正仿宋_GBK" w:hAnsi="Times New Roman"/>
                <w:color w:val="000000"/>
                <w:kern w:val="0"/>
              </w:rPr>
              <w:t>2.</w:t>
            </w:r>
            <w:r>
              <w:rPr>
                <w:rFonts w:ascii="Times New Roman" w:eastAsia="方正仿宋_GBK" w:hAnsi="Times New Roman" w:hint="eastAsia"/>
                <w:color w:val="000000"/>
                <w:kern w:val="0"/>
              </w:rPr>
              <w:t>根据投诉举报开展重点检查。</w:t>
            </w:r>
          </w:p>
        </w:tc>
      </w:tr>
      <w:tr w:rsidR="006B3C4E" w:rsidTr="000D6A8B">
        <w:trPr>
          <w:cantSplit/>
          <w:trHeight w:val="2552"/>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163</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国家烟草局</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烟草专卖零售许可证核发</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烟草专卖零售许可证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《中华人民共和国烟草专卖法》《中华人民共和国烟草专卖法实施条例》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设区的市、县级烟草部门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市烟草局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市烟草局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将审批时限由</w:t>
            </w:r>
            <w:r>
              <w:rPr>
                <w:rFonts w:ascii="Times New Roman" w:eastAsia="方正仿宋_GBK" w:hAnsi="Times New Roman"/>
                <w:kern w:val="0"/>
              </w:rPr>
              <w:t>15</w:t>
            </w:r>
            <w:r>
              <w:rPr>
                <w:rFonts w:ascii="Times New Roman" w:eastAsia="方正仿宋_GBK" w:hAnsi="Times New Roman" w:hint="eastAsia"/>
                <w:kern w:val="0"/>
              </w:rPr>
              <w:t>个工作日压减至</w:t>
            </w:r>
            <w:r>
              <w:rPr>
                <w:rFonts w:ascii="Times New Roman" w:eastAsia="方正仿宋_GBK" w:hAnsi="Times New Roman"/>
                <w:kern w:val="0"/>
              </w:rPr>
              <w:t>8</w:t>
            </w:r>
            <w:r>
              <w:rPr>
                <w:rFonts w:ascii="Times New Roman" w:eastAsia="方正仿宋_GBK" w:hAnsi="Times New Roman" w:hint="eastAsia"/>
                <w:kern w:val="0"/>
              </w:rPr>
              <w:t>个工作日。</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监管，加强对持证主体合规经营的监管，发现违法违规行为要依法查处并公开结果。</w:t>
            </w:r>
            <w:r>
              <w:rPr>
                <w:rFonts w:ascii="Times New Roman" w:eastAsia="方正仿宋_GBK" w:hAnsi="Times New Roman"/>
                <w:color w:val="000000"/>
                <w:kern w:val="0"/>
              </w:rPr>
              <w:t>2.</w:t>
            </w:r>
            <w:r>
              <w:rPr>
                <w:rFonts w:ascii="Times New Roman" w:eastAsia="方正仿宋_GBK" w:hAnsi="Times New Roman" w:hint="eastAsia"/>
                <w:color w:val="000000"/>
                <w:kern w:val="0"/>
              </w:rPr>
              <w:t>取缔无证经营主体。</w:t>
            </w:r>
          </w:p>
        </w:tc>
      </w:tr>
      <w:tr w:rsidR="006B3C4E" w:rsidTr="000D6A8B">
        <w:trPr>
          <w:cantSplit/>
          <w:trHeight w:val="2552"/>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t>164</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国家烟草局</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烟草专卖品准运证核发</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烟草专卖品准运证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《中华人民共和国烟草专卖法》《中华人民共和国烟草专卖法实施条例》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设区的市级以上烟草部门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市烟草局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市烟草局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将审批时限由</w:t>
            </w:r>
            <w:r>
              <w:rPr>
                <w:rFonts w:ascii="Times New Roman" w:eastAsia="方正仿宋_GBK" w:hAnsi="Times New Roman"/>
                <w:kern w:val="0"/>
              </w:rPr>
              <w:t>3</w:t>
            </w:r>
            <w:r>
              <w:rPr>
                <w:rFonts w:ascii="Times New Roman" w:eastAsia="方正仿宋_GBK" w:hAnsi="Times New Roman" w:hint="eastAsia"/>
                <w:kern w:val="0"/>
              </w:rPr>
              <w:t>个工作日压减至</w:t>
            </w:r>
            <w:r>
              <w:rPr>
                <w:rFonts w:ascii="Times New Roman" w:eastAsia="方正仿宋_GBK" w:hAnsi="Times New Roman"/>
                <w:kern w:val="0"/>
              </w:rPr>
              <w:t>2</w:t>
            </w:r>
            <w:r>
              <w:rPr>
                <w:rFonts w:ascii="Times New Roman" w:eastAsia="方正仿宋_GBK" w:hAnsi="Times New Roman" w:hint="eastAsia"/>
                <w:kern w:val="0"/>
              </w:rPr>
              <w:t>个工作日。</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开展</w:t>
            </w:r>
            <w:r>
              <w:rPr>
                <w:rFonts w:ascii="Times New Roman" w:eastAsia="方正仿宋_GBK" w:hAnsi="Times New Roman"/>
                <w:color w:val="000000"/>
                <w:kern w:val="0"/>
              </w:rPr>
              <w:t>“</w:t>
            </w:r>
            <w:r>
              <w:rPr>
                <w:rFonts w:ascii="Times New Roman" w:eastAsia="方正仿宋_GBK" w:hAnsi="Times New Roman" w:hint="eastAsia"/>
                <w:color w:val="000000"/>
                <w:kern w:val="0"/>
              </w:rPr>
              <w:t>双随机、一公开</w:t>
            </w:r>
            <w:r>
              <w:rPr>
                <w:rFonts w:ascii="Times New Roman" w:eastAsia="方正仿宋_GBK" w:hAnsi="Times New Roman"/>
                <w:color w:val="000000"/>
                <w:kern w:val="0"/>
              </w:rPr>
              <w:t>”</w:t>
            </w:r>
            <w:r>
              <w:rPr>
                <w:rFonts w:ascii="Times New Roman" w:eastAsia="方正仿宋_GBK" w:hAnsi="Times New Roman" w:hint="eastAsia"/>
                <w:color w:val="000000"/>
                <w:kern w:val="0"/>
              </w:rPr>
              <w:t>监管，加强对持证主体合规运输烟草专卖品的监管，发现违法违规行为要依法查处并公开结果。</w:t>
            </w:r>
            <w:r>
              <w:rPr>
                <w:rFonts w:ascii="Times New Roman" w:eastAsia="方正仿宋_GBK" w:hAnsi="Times New Roman"/>
                <w:color w:val="000000"/>
                <w:kern w:val="0"/>
              </w:rPr>
              <w:t>2.</w:t>
            </w:r>
            <w:r>
              <w:rPr>
                <w:rFonts w:ascii="Times New Roman" w:eastAsia="方正仿宋_GBK" w:hAnsi="Times New Roman" w:hint="eastAsia"/>
                <w:color w:val="000000"/>
                <w:kern w:val="0"/>
              </w:rPr>
              <w:t>对无证运输或超量携带烟草专卖品的行为依法进行查处。</w:t>
            </w:r>
          </w:p>
        </w:tc>
      </w:tr>
      <w:tr w:rsidR="006B3C4E" w:rsidTr="000D6A8B">
        <w:trPr>
          <w:cantSplit/>
          <w:trHeight w:val="2552"/>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165</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国家林草局</w:t>
            </w:r>
          </w:p>
        </w:tc>
        <w:tc>
          <w:tcPr>
            <w:tcW w:w="1031"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出售、收购国家二级保护野生植物审批</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无</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《中华人民共和国野生植物保护条例》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省级林草部门或者其授权的机构</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市自然资源和规划局、市农业农村局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市自然资源和规划局、市农业农村局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 xml:space="preserve">　</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不再要求申请人提供身份证明等材料。</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加强信用监管，加大监督检查力度，依法依规对失信主体开展失信惩戒。</w:t>
            </w:r>
          </w:p>
        </w:tc>
      </w:tr>
      <w:tr w:rsidR="006B3C4E" w:rsidTr="000D6A8B">
        <w:trPr>
          <w:cantSplit/>
          <w:trHeight w:val="1427"/>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t>166</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国家文物局</w:t>
            </w:r>
          </w:p>
        </w:tc>
        <w:tc>
          <w:tcPr>
            <w:tcW w:w="1031"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文物商店设立审批</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批准文件</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《中华人民共和国文物保护法》</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省级文物部门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市文化广电和旅游局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市文化广电和旅游局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不再要求申请人提供文物保管技术条件证明等材料。</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加强文物商店日常经营状况监测，发现问题及时依法处理。</w:t>
            </w:r>
            <w:r>
              <w:rPr>
                <w:rFonts w:ascii="Times New Roman" w:eastAsia="方正仿宋_GBK" w:hAnsi="Times New Roman"/>
                <w:color w:val="000000"/>
                <w:kern w:val="0"/>
              </w:rPr>
              <w:t>2.</w:t>
            </w:r>
            <w:r>
              <w:rPr>
                <w:rFonts w:ascii="Times New Roman" w:eastAsia="方正仿宋_GBK" w:hAnsi="Times New Roman" w:hint="eastAsia"/>
                <w:color w:val="000000"/>
                <w:kern w:val="0"/>
              </w:rPr>
              <w:t>依法及时处理投诉举报。</w:t>
            </w:r>
          </w:p>
        </w:tc>
      </w:tr>
      <w:tr w:rsidR="006B3C4E" w:rsidTr="000D6A8B">
        <w:trPr>
          <w:trHeight w:val="2722"/>
        </w:trPr>
        <w:tc>
          <w:tcPr>
            <w:tcW w:w="558" w:type="dxa"/>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t>167</w:t>
            </w:r>
          </w:p>
        </w:tc>
        <w:tc>
          <w:tcPr>
            <w:tcW w:w="522" w:type="dxa"/>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国家药监局</w:t>
            </w:r>
          </w:p>
        </w:tc>
        <w:tc>
          <w:tcPr>
            <w:tcW w:w="1031" w:type="dxa"/>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color w:val="000000"/>
                <w:kern w:val="0"/>
              </w:rPr>
              <w:t>药品零售企业许可</w:t>
            </w:r>
          </w:p>
        </w:tc>
        <w:tc>
          <w:tcPr>
            <w:tcW w:w="871" w:type="dxa"/>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药品经营许可证</w:t>
            </w:r>
          </w:p>
        </w:tc>
        <w:tc>
          <w:tcPr>
            <w:tcW w:w="1300" w:type="dxa"/>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《中华人民共和国药品管理法》《中华人民共和国药品管理法实施条例》</w:t>
            </w:r>
          </w:p>
        </w:tc>
        <w:tc>
          <w:tcPr>
            <w:tcW w:w="862" w:type="dxa"/>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设区的市、县级药监部门</w:t>
            </w:r>
          </w:p>
        </w:tc>
        <w:tc>
          <w:tcPr>
            <w:tcW w:w="683" w:type="dxa"/>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rPr>
                <w:rFonts w:ascii="Times New Roman" w:eastAsia="仿宋_GB2312" w:hAnsi="Times New Roman"/>
                <w:kern w:val="0"/>
              </w:rPr>
            </w:pPr>
            <w:r>
              <w:rPr>
                <w:rFonts w:ascii="Times New Roman" w:eastAsia="仿宋_GB2312" w:hAnsi="Times New Roman" w:hint="eastAsia"/>
                <w:kern w:val="0"/>
              </w:rPr>
              <w:t>市行政审批局</w:t>
            </w:r>
          </w:p>
        </w:tc>
        <w:tc>
          <w:tcPr>
            <w:tcW w:w="683" w:type="dxa"/>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rPr>
                <w:rFonts w:ascii="Times New Roman" w:eastAsia="仿宋_GB2312" w:hAnsi="Times New Roman"/>
                <w:kern w:val="0"/>
              </w:rPr>
            </w:pPr>
            <w:r>
              <w:rPr>
                <w:rFonts w:ascii="Times New Roman" w:eastAsia="仿宋_GB2312" w:hAnsi="Times New Roman" w:hint="eastAsia"/>
                <w:kern w:val="0"/>
              </w:rPr>
              <w:t>市市场监管局</w:t>
            </w:r>
          </w:p>
        </w:tc>
        <w:tc>
          <w:tcPr>
            <w:tcW w:w="675" w:type="dxa"/>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仿宋_GB2312" w:hAnsi="Times New Roman"/>
                <w:kern w:val="0"/>
              </w:rPr>
            </w:pPr>
          </w:p>
        </w:tc>
        <w:tc>
          <w:tcPr>
            <w:tcW w:w="645" w:type="dxa"/>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仿宋_GB2312" w:hAnsi="Times New Roman"/>
                <w:kern w:val="0"/>
              </w:rPr>
            </w:pPr>
          </w:p>
        </w:tc>
        <w:tc>
          <w:tcPr>
            <w:tcW w:w="646" w:type="dxa"/>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仿宋_GB2312" w:hAnsi="Times New Roman"/>
                <w:kern w:val="0"/>
              </w:rPr>
            </w:pPr>
          </w:p>
        </w:tc>
        <w:tc>
          <w:tcPr>
            <w:tcW w:w="636" w:type="dxa"/>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仿宋_GB2312" w:hAnsi="Times New Roman"/>
                <w:kern w:val="0"/>
              </w:rPr>
            </w:pPr>
            <w:r>
              <w:rPr>
                <w:rFonts w:ascii="Times New Roman" w:eastAsia="仿宋_GB2312" w:hAnsi="Times New Roman"/>
                <w:kern w:val="0"/>
              </w:rPr>
              <w:t>√</w:t>
            </w:r>
          </w:p>
        </w:tc>
        <w:tc>
          <w:tcPr>
            <w:tcW w:w="2479" w:type="dxa"/>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不再要求申请人提供营业执照等材料。</w:t>
            </w:r>
          </w:p>
        </w:tc>
        <w:tc>
          <w:tcPr>
            <w:tcW w:w="2479" w:type="dxa"/>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落实</w:t>
            </w:r>
            <w:r>
              <w:rPr>
                <w:rFonts w:ascii="Times New Roman" w:eastAsia="方正仿宋_GBK" w:hAnsi="Times New Roman"/>
                <w:color w:val="000000"/>
                <w:kern w:val="0"/>
              </w:rPr>
              <w:t>“</w:t>
            </w:r>
            <w:r>
              <w:rPr>
                <w:rFonts w:ascii="Times New Roman" w:eastAsia="方正仿宋_GBK" w:hAnsi="Times New Roman" w:hint="eastAsia"/>
                <w:color w:val="000000"/>
                <w:kern w:val="0"/>
              </w:rPr>
              <w:t>四个最严</w:t>
            </w:r>
            <w:r>
              <w:rPr>
                <w:rFonts w:ascii="Times New Roman" w:eastAsia="方正仿宋_GBK" w:hAnsi="Times New Roman"/>
                <w:color w:val="000000"/>
                <w:kern w:val="0"/>
              </w:rPr>
              <w:t>”</w:t>
            </w:r>
            <w:r>
              <w:rPr>
                <w:rFonts w:ascii="Times New Roman" w:eastAsia="方正仿宋_GBK" w:hAnsi="Times New Roman" w:hint="eastAsia"/>
                <w:color w:val="000000"/>
                <w:kern w:val="0"/>
              </w:rPr>
              <w:t>要求，制定年度监管计划，突出监管重点，强化风险控制。</w:t>
            </w:r>
            <w:r>
              <w:rPr>
                <w:rFonts w:ascii="Times New Roman" w:eastAsia="方正仿宋_GBK" w:hAnsi="Times New Roman"/>
                <w:color w:val="000000"/>
                <w:kern w:val="0"/>
              </w:rPr>
              <w:t>2.</w:t>
            </w:r>
            <w:r>
              <w:rPr>
                <w:rFonts w:ascii="Times New Roman" w:eastAsia="方正仿宋_GBK" w:hAnsi="Times New Roman" w:hint="eastAsia"/>
                <w:color w:val="000000"/>
                <w:kern w:val="0"/>
              </w:rPr>
              <w:t>通过日常监管督促企业不断完善、改进质量管理体系，持续合法合规经营。</w:t>
            </w:r>
            <w:r>
              <w:rPr>
                <w:rFonts w:ascii="Times New Roman" w:eastAsia="方正仿宋_GBK" w:hAnsi="Times New Roman"/>
                <w:color w:val="000000"/>
                <w:kern w:val="0"/>
              </w:rPr>
              <w:t>3.</w:t>
            </w:r>
            <w:r>
              <w:rPr>
                <w:rFonts w:ascii="Times New Roman" w:eastAsia="方正仿宋_GBK" w:hAnsi="Times New Roman" w:hint="eastAsia"/>
                <w:color w:val="000000"/>
                <w:kern w:val="0"/>
              </w:rPr>
              <w:t>对违法违规行为，依法严厉查处并公开曝光。</w:t>
            </w:r>
          </w:p>
        </w:tc>
      </w:tr>
      <w:tr w:rsidR="006B3C4E" w:rsidTr="000D6A8B">
        <w:trPr>
          <w:cantSplit/>
          <w:trHeight w:val="2322"/>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168</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国家药监局</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第二类精神药品零售业务审批</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批准文件，在药品经营许可证经营范围中注明</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《麻醉药品和精神药品管理条例》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设区的市级药监部门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市行政审批局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kern w:val="0"/>
              </w:rPr>
            </w:pPr>
            <w:r>
              <w:rPr>
                <w:rFonts w:ascii="Times New Roman" w:eastAsia="仿宋_GB2312" w:hAnsi="Times New Roman" w:hint="eastAsia"/>
                <w:kern w:val="0"/>
              </w:rPr>
              <w:t>市市场监管局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不再要求申请人提供药品经营许可证、药品经营质量管理规范（</w:t>
            </w:r>
            <w:r>
              <w:rPr>
                <w:rFonts w:ascii="Times New Roman" w:eastAsia="方正仿宋_GBK" w:hAnsi="Times New Roman"/>
                <w:kern w:val="0"/>
              </w:rPr>
              <w:t>GSP</w:t>
            </w:r>
            <w:r>
              <w:rPr>
                <w:rFonts w:ascii="Times New Roman" w:eastAsia="方正仿宋_GBK" w:hAnsi="Times New Roman" w:hint="eastAsia"/>
                <w:kern w:val="0"/>
              </w:rPr>
              <w:t>）证书等材料。</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严格执行有关法律法规和规章，对特殊药品生产、经营企业加强监管。</w:t>
            </w:r>
            <w:r>
              <w:rPr>
                <w:rFonts w:ascii="Times New Roman" w:eastAsia="方正仿宋_GBK" w:hAnsi="Times New Roman"/>
                <w:color w:val="000000"/>
                <w:kern w:val="0"/>
              </w:rPr>
              <w:t>2.</w:t>
            </w:r>
            <w:r>
              <w:rPr>
                <w:rFonts w:ascii="Times New Roman" w:eastAsia="方正仿宋_GBK" w:hAnsi="Times New Roman" w:hint="eastAsia"/>
                <w:color w:val="000000"/>
                <w:kern w:val="0"/>
              </w:rPr>
              <w:t>实施重点监管，发现违法违规行为要依法严查重处。</w:t>
            </w:r>
            <w:r>
              <w:rPr>
                <w:rFonts w:ascii="Times New Roman" w:eastAsia="方正仿宋_GBK" w:hAnsi="Times New Roman"/>
                <w:color w:val="000000"/>
                <w:kern w:val="0"/>
              </w:rPr>
              <w:t>3.</w:t>
            </w:r>
            <w:r>
              <w:rPr>
                <w:rFonts w:ascii="Times New Roman" w:eastAsia="方正仿宋_GBK" w:hAnsi="Times New Roman" w:hint="eastAsia"/>
                <w:color w:val="000000"/>
                <w:kern w:val="0"/>
              </w:rPr>
              <w:t>及时向社会公开许可信息，加强社会监督。</w:t>
            </w:r>
          </w:p>
        </w:tc>
      </w:tr>
      <w:tr w:rsidR="006B3C4E" w:rsidTr="000D6A8B">
        <w:trPr>
          <w:cantSplit/>
          <w:trHeight w:val="1719"/>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t>169</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国家药监局</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第三类医疗器械经营许可</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医疗器械经营许可证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《医疗器械监督管理条例》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设区的市级药监部门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市行政审批局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kern w:val="0"/>
              </w:rPr>
            </w:pPr>
            <w:r>
              <w:rPr>
                <w:rFonts w:ascii="Times New Roman" w:eastAsia="仿宋_GB2312" w:hAnsi="Times New Roman" w:hint="eastAsia"/>
                <w:kern w:val="0"/>
              </w:rPr>
              <w:t>市市场监管局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将审批时限由</w:t>
            </w:r>
            <w:r>
              <w:rPr>
                <w:rFonts w:ascii="Times New Roman" w:eastAsia="方正仿宋_GBK" w:hAnsi="Times New Roman"/>
                <w:kern w:val="0"/>
              </w:rPr>
              <w:t>30</w:t>
            </w:r>
            <w:r>
              <w:rPr>
                <w:rFonts w:ascii="Times New Roman" w:eastAsia="方正仿宋_GBK" w:hAnsi="Times New Roman" w:hint="eastAsia"/>
                <w:kern w:val="0"/>
              </w:rPr>
              <w:t>个工作日压减至</w:t>
            </w:r>
            <w:r>
              <w:rPr>
                <w:rFonts w:ascii="Times New Roman" w:eastAsia="方正仿宋_GBK" w:hAnsi="Times New Roman"/>
                <w:kern w:val="0"/>
              </w:rPr>
              <w:t>20</w:t>
            </w:r>
            <w:r>
              <w:rPr>
                <w:rFonts w:ascii="Times New Roman" w:eastAsia="方正仿宋_GBK" w:hAnsi="Times New Roman" w:hint="eastAsia"/>
                <w:kern w:val="0"/>
              </w:rPr>
              <w:t>个工作日。</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加大执法检查力度，督促企业严格落实医疗器械经营质量管理规范要求，发现违法违规行为要依法严查重处。</w:t>
            </w:r>
          </w:p>
        </w:tc>
      </w:tr>
      <w:tr w:rsidR="006B3C4E" w:rsidTr="000D6A8B">
        <w:trPr>
          <w:cantSplit/>
          <w:trHeight w:val="6846"/>
        </w:trPr>
        <w:tc>
          <w:tcPr>
            <w:tcW w:w="558" w:type="dxa"/>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170</w:t>
            </w:r>
          </w:p>
        </w:tc>
        <w:tc>
          <w:tcPr>
            <w:tcW w:w="522"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国家药监局</w:t>
            </w:r>
          </w:p>
        </w:tc>
        <w:tc>
          <w:tcPr>
            <w:tcW w:w="1031"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化妆品生产许可</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化妆品生产许可证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《化妆品监督管理条例》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hint="eastAsia"/>
                <w:color w:val="000000"/>
                <w:kern w:val="0"/>
              </w:rPr>
              <w:t>省级药监部门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color w:val="000000"/>
                <w:kern w:val="0"/>
              </w:rPr>
            </w:pPr>
            <w:r>
              <w:rPr>
                <w:rFonts w:ascii="Times New Roman" w:eastAsia="仿宋_GB2312" w:hAnsi="Times New Roman" w:hint="eastAsia"/>
                <w:color w:val="000000"/>
                <w:kern w:val="0"/>
              </w:rPr>
              <w:t>市市场监管局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仿宋_GB2312" w:hAnsi="Times New Roman"/>
                <w:kern w:val="0"/>
              </w:rPr>
            </w:pPr>
            <w:r>
              <w:rPr>
                <w:rFonts w:ascii="Times New Roman" w:eastAsia="仿宋_GB2312" w:hAnsi="Times New Roman" w:hint="eastAsia"/>
                <w:kern w:val="0"/>
              </w:rPr>
              <w:t>省药监局南通检查分局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5"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46"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p>
        </w:tc>
        <w:tc>
          <w:tcPr>
            <w:tcW w:w="636"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仿宋_GB2312" w:hAnsi="Times New Roman"/>
                <w:color w:val="000000"/>
                <w:kern w:val="0"/>
              </w:rPr>
            </w:pPr>
            <w:r>
              <w:rPr>
                <w:rFonts w:ascii="Times New Roman" w:eastAsia="仿宋_GB2312" w:hAnsi="Times New Roman"/>
                <w:color w:val="000000"/>
                <w:kern w:val="0"/>
              </w:rPr>
              <w:t>√</w:t>
            </w:r>
          </w:p>
        </w:tc>
        <w:tc>
          <w:tcPr>
            <w:tcW w:w="2479"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kern w:val="0"/>
              </w:rPr>
              <w:t>1.</w:t>
            </w:r>
            <w:r>
              <w:rPr>
                <w:rFonts w:ascii="Times New Roman" w:eastAsia="方正仿宋_GBK" w:hAnsi="Times New Roman" w:hint="eastAsia"/>
                <w:kern w:val="0"/>
              </w:rPr>
              <w:t>实现申请、审批全程网上办理，推广使用电子证照。</w:t>
            </w:r>
            <w:r>
              <w:rPr>
                <w:rFonts w:ascii="Times New Roman" w:eastAsia="方正仿宋_GBK" w:hAnsi="Times New Roman"/>
                <w:kern w:val="0"/>
              </w:rPr>
              <w:t>2.</w:t>
            </w:r>
            <w:r>
              <w:rPr>
                <w:rFonts w:ascii="Times New Roman" w:eastAsia="方正仿宋_GBK" w:hAnsi="Times New Roman" w:hint="eastAsia"/>
                <w:kern w:val="0"/>
              </w:rPr>
              <w:t>不再要求申请人提供营业执照等材料，通过部门间信息共享获取相关信息。</w:t>
            </w:r>
            <w:r>
              <w:rPr>
                <w:rFonts w:ascii="Times New Roman" w:eastAsia="方正仿宋_GBK" w:hAnsi="Times New Roman"/>
                <w:kern w:val="0"/>
              </w:rPr>
              <w:t>3.</w:t>
            </w:r>
            <w:r>
              <w:rPr>
                <w:rFonts w:ascii="Times New Roman" w:eastAsia="方正仿宋_GBK" w:hAnsi="Times New Roman" w:hint="eastAsia"/>
                <w:kern w:val="0"/>
              </w:rPr>
              <w:t>将审批时限由</w:t>
            </w:r>
            <w:r>
              <w:rPr>
                <w:rFonts w:ascii="Times New Roman" w:eastAsia="方正仿宋_GBK" w:hAnsi="Times New Roman"/>
                <w:kern w:val="0"/>
              </w:rPr>
              <w:t>60</w:t>
            </w:r>
            <w:r>
              <w:rPr>
                <w:rFonts w:ascii="Times New Roman" w:eastAsia="方正仿宋_GBK" w:hAnsi="Times New Roman" w:hint="eastAsia"/>
                <w:kern w:val="0"/>
              </w:rPr>
              <w:t>个工作日压减至</w:t>
            </w:r>
            <w:r>
              <w:rPr>
                <w:rFonts w:ascii="Times New Roman" w:eastAsia="方正仿宋_GBK" w:hAnsi="Times New Roman"/>
                <w:kern w:val="0"/>
              </w:rPr>
              <w:t>30</w:t>
            </w:r>
            <w:r>
              <w:rPr>
                <w:rFonts w:ascii="Times New Roman" w:eastAsia="方正仿宋_GBK" w:hAnsi="Times New Roman" w:hint="eastAsia"/>
                <w:kern w:val="0"/>
              </w:rPr>
              <w:t>个工作日，鼓励各地进一步压减化妆品生产许可证登记项目变更补发、注销等事项的审批时限，直至实现当场办结。</w:t>
            </w:r>
          </w:p>
        </w:tc>
        <w:tc>
          <w:tcPr>
            <w:tcW w:w="2479"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color w:val="000000"/>
                <w:kern w:val="0"/>
              </w:rPr>
            </w:pPr>
            <w:r>
              <w:rPr>
                <w:rFonts w:ascii="Times New Roman" w:eastAsia="方正仿宋_GBK" w:hAnsi="Times New Roman"/>
                <w:color w:val="000000"/>
                <w:kern w:val="0"/>
              </w:rPr>
              <w:t>1.</w:t>
            </w:r>
            <w:r>
              <w:rPr>
                <w:rFonts w:ascii="Times New Roman" w:eastAsia="方正仿宋_GBK" w:hAnsi="Times New Roman" w:hint="eastAsia"/>
                <w:color w:val="000000"/>
                <w:kern w:val="0"/>
              </w:rPr>
              <w:t>加强化妆品监督抽验，对检验不合格产品依法查处并通告。</w:t>
            </w:r>
            <w:r>
              <w:rPr>
                <w:rFonts w:ascii="Times New Roman" w:eastAsia="方正仿宋_GBK" w:hAnsi="Times New Roman"/>
                <w:color w:val="000000"/>
                <w:kern w:val="0"/>
              </w:rPr>
              <w:t>2.</w:t>
            </w:r>
            <w:r>
              <w:rPr>
                <w:rFonts w:ascii="Times New Roman" w:eastAsia="方正仿宋_GBK" w:hAnsi="Times New Roman" w:hint="eastAsia"/>
                <w:color w:val="000000"/>
                <w:kern w:val="0"/>
              </w:rPr>
              <w:t>加强对化妆品生产企业的飞行检查，发现违法行为依法查处并通告。</w:t>
            </w:r>
            <w:r>
              <w:rPr>
                <w:rFonts w:ascii="Times New Roman" w:eastAsia="方正仿宋_GBK" w:hAnsi="Times New Roman"/>
                <w:color w:val="000000"/>
                <w:kern w:val="0"/>
              </w:rPr>
              <w:t>3.</w:t>
            </w:r>
            <w:r>
              <w:rPr>
                <w:rFonts w:ascii="Times New Roman" w:eastAsia="方正仿宋_GBK" w:hAnsi="Times New Roman" w:hint="eastAsia"/>
                <w:color w:val="000000"/>
                <w:kern w:val="0"/>
              </w:rPr>
              <w:t>加强化妆品不良反应监测，对发生严重不良反应的产品及其生产企业依法进行调查，发现违法违规行为要依法查处。</w:t>
            </w:r>
          </w:p>
        </w:tc>
      </w:tr>
      <w:tr w:rsidR="006B3C4E" w:rsidTr="000D6A8B">
        <w:trPr>
          <w:cantSplit/>
          <w:trHeight w:val="454"/>
        </w:trPr>
        <w:tc>
          <w:tcPr>
            <w:tcW w:w="14070" w:type="dxa"/>
            <w:gridSpan w:val="14"/>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jc w:val="center"/>
              <w:rPr>
                <w:rFonts w:ascii="方正黑体_GBK" w:eastAsia="方正黑体_GBK" w:hAnsi="Times New Roman"/>
                <w:color w:val="000000"/>
                <w:kern w:val="0"/>
              </w:rPr>
            </w:pPr>
            <w:r>
              <w:rPr>
                <w:rFonts w:ascii="方正黑体_GBK" w:eastAsia="方正黑体_GBK" w:hAnsi="Times New Roman" w:hint="eastAsia"/>
                <w:color w:val="000000"/>
                <w:kern w:val="0"/>
              </w:rPr>
              <w:lastRenderedPageBreak/>
              <w:t>市级实施的江苏省设定的涉企经营许可事项（共</w:t>
            </w:r>
            <w:r>
              <w:rPr>
                <w:rFonts w:ascii="方正黑体_GBK" w:eastAsia="方正黑体_GBK" w:hAnsi="Times New Roman"/>
                <w:color w:val="000000"/>
                <w:kern w:val="0"/>
              </w:rPr>
              <w:t>8</w:t>
            </w:r>
            <w:r>
              <w:rPr>
                <w:rFonts w:ascii="方正黑体_GBK" w:eastAsia="方正黑体_GBK" w:hAnsi="Times New Roman" w:hint="eastAsia"/>
                <w:color w:val="000000"/>
                <w:kern w:val="0"/>
              </w:rPr>
              <w:t>项）</w:t>
            </w:r>
          </w:p>
        </w:tc>
      </w:tr>
      <w:tr w:rsidR="006B3C4E" w:rsidTr="000D6A8B">
        <w:trPr>
          <w:cantSplit/>
          <w:trHeight w:val="3251"/>
        </w:trPr>
        <w:tc>
          <w:tcPr>
            <w:tcW w:w="558" w:type="dxa"/>
            <w:tcBorders>
              <w:top w:val="single" w:sz="4" w:space="0" w:color="auto"/>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t>1</w:t>
            </w:r>
          </w:p>
        </w:tc>
        <w:tc>
          <w:tcPr>
            <w:tcW w:w="522"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省工业和信息化厅</w:t>
            </w:r>
          </w:p>
        </w:tc>
        <w:tc>
          <w:tcPr>
            <w:tcW w:w="1031"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为修缮古建筑、近代现代重要史迹和建筑等不可移动文物及建设、修缮经依法批准的仿古建筑生产粘土实心砖许可</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hint="eastAsia"/>
                <w:kern w:val="0"/>
              </w:rPr>
              <w:t>无</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《江苏省发展新型墙体材料条例》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设区的市墙体材料主管部门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市住房和城乡建设局</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市住房和城乡建设局</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p>
        </w:tc>
        <w:tc>
          <w:tcPr>
            <w:tcW w:w="645"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p>
        </w:tc>
        <w:tc>
          <w:tcPr>
            <w:tcW w:w="646"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p>
        </w:tc>
        <w:tc>
          <w:tcPr>
            <w:tcW w:w="636"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t>√</w:t>
            </w:r>
          </w:p>
        </w:tc>
        <w:tc>
          <w:tcPr>
            <w:tcW w:w="2479"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kern w:val="0"/>
              </w:rPr>
              <w:t xml:space="preserve">1. </w:t>
            </w:r>
            <w:r>
              <w:rPr>
                <w:rFonts w:ascii="Times New Roman" w:eastAsia="方正仿宋_GBK" w:hAnsi="Times New Roman" w:hint="eastAsia"/>
                <w:kern w:val="0"/>
              </w:rPr>
              <w:t>减少申报材料，不再要求申请人提供营业执照复印件等材料，仅仅要求提供申请表、承诺书、列入非物质文化遗产传统砖瓦制作技艺目录材料等。</w:t>
            </w:r>
            <w:r>
              <w:rPr>
                <w:rFonts w:ascii="Times New Roman" w:eastAsia="方正仿宋_GBK" w:hAnsi="Times New Roman"/>
                <w:kern w:val="0"/>
              </w:rPr>
              <w:t xml:space="preserve">2. </w:t>
            </w:r>
            <w:r>
              <w:rPr>
                <w:rFonts w:ascii="Times New Roman" w:eastAsia="方正仿宋_GBK" w:hAnsi="Times New Roman" w:hint="eastAsia"/>
                <w:kern w:val="0"/>
              </w:rPr>
              <w:t>将粘土来源、产品销售对象、产品质量等列入现场考察中。</w:t>
            </w:r>
            <w:r>
              <w:rPr>
                <w:rFonts w:ascii="Times New Roman" w:eastAsia="方正仿宋_GBK" w:hAnsi="Times New Roman"/>
                <w:kern w:val="0"/>
              </w:rPr>
              <w:t xml:space="preserve">3. </w:t>
            </w:r>
            <w:r>
              <w:rPr>
                <w:rFonts w:ascii="Times New Roman" w:eastAsia="方正仿宋_GBK" w:hAnsi="Times New Roman" w:hint="eastAsia"/>
                <w:kern w:val="0"/>
              </w:rPr>
              <w:t>将审批时限由</w:t>
            </w:r>
            <w:r>
              <w:rPr>
                <w:rFonts w:ascii="Times New Roman" w:eastAsia="方正仿宋_GBK" w:hAnsi="Times New Roman"/>
                <w:kern w:val="0"/>
              </w:rPr>
              <w:t>30</w:t>
            </w:r>
            <w:r>
              <w:rPr>
                <w:rFonts w:ascii="Times New Roman" w:eastAsia="方正仿宋_GBK" w:hAnsi="Times New Roman" w:hint="eastAsia"/>
                <w:kern w:val="0"/>
              </w:rPr>
              <w:t>个工作日压缩到</w:t>
            </w:r>
            <w:r>
              <w:rPr>
                <w:rFonts w:ascii="Times New Roman" w:eastAsia="方正仿宋_GBK" w:hAnsi="Times New Roman"/>
                <w:kern w:val="0"/>
              </w:rPr>
              <w:t>20</w:t>
            </w:r>
            <w:r>
              <w:rPr>
                <w:rFonts w:ascii="Times New Roman" w:eastAsia="方正仿宋_GBK" w:hAnsi="Times New Roman" w:hint="eastAsia"/>
                <w:kern w:val="0"/>
              </w:rPr>
              <w:t>个工作日。</w:t>
            </w:r>
          </w:p>
        </w:tc>
        <w:tc>
          <w:tcPr>
            <w:tcW w:w="2479" w:type="dxa"/>
            <w:tcBorders>
              <w:top w:val="single" w:sz="4" w:space="0" w:color="auto"/>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kern w:val="0"/>
              </w:rPr>
              <w:t xml:space="preserve">1. </w:t>
            </w:r>
            <w:r>
              <w:rPr>
                <w:rFonts w:ascii="Times New Roman" w:eastAsia="方正仿宋_GBK" w:hAnsi="Times New Roman" w:hint="eastAsia"/>
                <w:kern w:val="0"/>
              </w:rPr>
              <w:t>加强行政执法，依法依规实行全覆盖监管。</w:t>
            </w:r>
            <w:r>
              <w:rPr>
                <w:rFonts w:ascii="Times New Roman" w:eastAsia="方正仿宋_GBK" w:hAnsi="Times New Roman"/>
                <w:kern w:val="0"/>
              </w:rPr>
              <w:t xml:space="preserve">2. </w:t>
            </w:r>
            <w:r>
              <w:rPr>
                <w:rFonts w:ascii="Times New Roman" w:eastAsia="方正仿宋_GBK" w:hAnsi="Times New Roman" w:hint="eastAsia"/>
                <w:kern w:val="0"/>
              </w:rPr>
              <w:t>定期了解企业生产、销售情况，依法查处违规生产或销售粘土砖行为。</w:t>
            </w:r>
            <w:r>
              <w:rPr>
                <w:rFonts w:ascii="Times New Roman" w:eastAsia="方正仿宋_GBK" w:hAnsi="Times New Roman"/>
                <w:kern w:val="0"/>
              </w:rPr>
              <w:t xml:space="preserve">3. </w:t>
            </w:r>
            <w:r>
              <w:rPr>
                <w:rFonts w:ascii="Times New Roman" w:eastAsia="方正仿宋_GBK" w:hAnsi="Times New Roman" w:hint="eastAsia"/>
                <w:kern w:val="0"/>
              </w:rPr>
              <w:t>及时处理投诉举报。</w:t>
            </w:r>
          </w:p>
        </w:tc>
      </w:tr>
      <w:tr w:rsidR="006B3C4E" w:rsidTr="000D6A8B">
        <w:trPr>
          <w:cantSplit/>
          <w:trHeight w:val="3251"/>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2</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省住房和城乡建设厅</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管道燃气特许经营许可</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燃气经营许可证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《江苏省燃气管理条例》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设区的市、县（市）人民政府（由设区的市级、县级燃气主管部门承办）</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市市政和园林局</w:t>
            </w:r>
          </w:p>
        </w:tc>
        <w:tc>
          <w:tcPr>
            <w:tcW w:w="683"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市市政和园林局</w:t>
            </w:r>
          </w:p>
        </w:tc>
        <w:tc>
          <w:tcPr>
            <w:tcW w:w="675"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t>√</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加快推动信息共享，对能够通过信息共享的，不再要求申请人提供营业执照材料。</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kern w:val="0"/>
              </w:rPr>
              <w:t xml:space="preserve">1. </w:t>
            </w:r>
            <w:r>
              <w:rPr>
                <w:rFonts w:ascii="Times New Roman" w:eastAsia="方正仿宋_GBK" w:hAnsi="Times New Roman" w:hint="eastAsia"/>
                <w:kern w:val="0"/>
              </w:rPr>
              <w:t>通过信息公示、抽查、抽验等方式，综合运用提醒、约谈、告诫等手段，依法查处违法违规行为并公开结果。</w:t>
            </w:r>
            <w:r>
              <w:rPr>
                <w:rFonts w:ascii="Times New Roman" w:eastAsia="方正仿宋_GBK" w:hAnsi="Times New Roman"/>
                <w:kern w:val="0"/>
              </w:rPr>
              <w:t xml:space="preserve">2. </w:t>
            </w:r>
            <w:r>
              <w:rPr>
                <w:rFonts w:ascii="Times New Roman" w:eastAsia="方正仿宋_GBK" w:hAnsi="Times New Roman" w:hint="eastAsia"/>
                <w:kern w:val="0"/>
              </w:rPr>
              <w:t>加强信用监管，依法依规对失信主体开展失信惩戒。</w:t>
            </w:r>
          </w:p>
        </w:tc>
      </w:tr>
      <w:tr w:rsidR="006B3C4E" w:rsidTr="000D6A8B">
        <w:trPr>
          <w:cantSplit/>
          <w:trHeight w:val="3251"/>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3</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省交通运输厅</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汽车租赁经营许可</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汽车租赁经营许可证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《江苏省道路运输条例》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设区的市级交通运输部门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市交通运输局</w:t>
            </w:r>
          </w:p>
        </w:tc>
        <w:tc>
          <w:tcPr>
            <w:tcW w:w="683"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市交通运输局</w:t>
            </w:r>
          </w:p>
        </w:tc>
        <w:tc>
          <w:tcPr>
            <w:tcW w:w="675"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t>√</w:t>
            </w: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方正仿宋_GBK" w:hAnsi="Times New Roman"/>
                <w:kern w:val="0"/>
              </w:rPr>
            </w:pP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取消“汽车租赁经营许可”，按照《小微型客车租赁经营服务管理办法》（交通部令</w:t>
            </w:r>
            <w:r>
              <w:rPr>
                <w:rFonts w:ascii="Times New Roman" w:eastAsia="方正仿宋_GBK" w:hAnsi="Times New Roman"/>
                <w:kern w:val="0"/>
              </w:rPr>
              <w:t>2020</w:t>
            </w:r>
            <w:r>
              <w:rPr>
                <w:rFonts w:ascii="Times New Roman" w:eastAsia="方正仿宋_GBK" w:hAnsi="Times New Roman" w:hint="eastAsia"/>
                <w:kern w:val="0"/>
              </w:rPr>
              <w:t>第</w:t>
            </w:r>
            <w:r>
              <w:rPr>
                <w:rFonts w:ascii="Times New Roman" w:eastAsia="方正仿宋_GBK" w:hAnsi="Times New Roman"/>
                <w:kern w:val="0"/>
              </w:rPr>
              <w:t>22</w:t>
            </w:r>
            <w:r>
              <w:rPr>
                <w:rFonts w:ascii="Times New Roman" w:eastAsia="方正仿宋_GBK" w:hAnsi="Times New Roman" w:hint="eastAsia"/>
                <w:kern w:val="0"/>
              </w:rPr>
              <w:t>号）的规定实施备案管理。</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spacing w:line="260" w:lineRule="exact"/>
              <w:rPr>
                <w:rFonts w:ascii="Times New Roman" w:eastAsia="方正仿宋_GBK" w:hAnsi="Times New Roman"/>
                <w:kern w:val="0"/>
              </w:rPr>
            </w:pPr>
            <w:r>
              <w:rPr>
                <w:rFonts w:ascii="Times New Roman" w:eastAsia="方正仿宋_GBK" w:hAnsi="Times New Roman"/>
                <w:kern w:val="0"/>
              </w:rPr>
              <w:t xml:space="preserve">1. </w:t>
            </w:r>
            <w:r>
              <w:rPr>
                <w:rFonts w:ascii="Times New Roman" w:eastAsia="方正仿宋_GBK" w:hAnsi="Times New Roman" w:hint="eastAsia"/>
                <w:kern w:val="0"/>
              </w:rPr>
              <w:t>开展“双随机、一公开”监管，发现违法违规行为的要依法查处并公开结果。</w:t>
            </w:r>
            <w:r>
              <w:rPr>
                <w:rFonts w:ascii="Times New Roman" w:eastAsia="方正仿宋_GBK" w:hAnsi="Times New Roman"/>
                <w:kern w:val="0"/>
              </w:rPr>
              <w:t>2.</w:t>
            </w:r>
            <w:r>
              <w:rPr>
                <w:rFonts w:ascii="Times New Roman" w:eastAsia="方正仿宋_GBK" w:hAnsi="Times New Roman" w:hint="eastAsia"/>
                <w:kern w:val="0"/>
              </w:rPr>
              <w:t>加强“互联网</w:t>
            </w:r>
            <w:r>
              <w:rPr>
                <w:rFonts w:ascii="Times New Roman" w:eastAsia="方正仿宋_GBK" w:hAnsi="Times New Roman"/>
                <w:kern w:val="0"/>
              </w:rPr>
              <w:t>+</w:t>
            </w:r>
            <w:r>
              <w:rPr>
                <w:rFonts w:ascii="Times New Roman" w:eastAsia="方正仿宋_GBK" w:hAnsi="Times New Roman" w:hint="eastAsia"/>
                <w:kern w:val="0"/>
              </w:rPr>
              <w:t>监管”，通过信息化手段强化对企业投标及履约行为的监管。</w:t>
            </w:r>
            <w:r>
              <w:rPr>
                <w:rFonts w:ascii="Times New Roman" w:eastAsia="方正仿宋_GBK" w:hAnsi="Times New Roman"/>
                <w:kern w:val="0"/>
              </w:rPr>
              <w:t xml:space="preserve">3. </w:t>
            </w:r>
            <w:r>
              <w:rPr>
                <w:rFonts w:ascii="Times New Roman" w:eastAsia="方正仿宋_GBK" w:hAnsi="Times New Roman" w:hint="eastAsia"/>
                <w:kern w:val="0"/>
              </w:rPr>
              <w:t>加强信用监管，依法向社会公布企业信用状况，拓展信用评级结果应用范围，依法依规对失信主体开展失信惩戒。</w:t>
            </w:r>
            <w:r>
              <w:rPr>
                <w:rFonts w:ascii="Times New Roman" w:eastAsia="方正仿宋_GBK" w:hAnsi="Times New Roman"/>
                <w:kern w:val="0"/>
              </w:rPr>
              <w:t xml:space="preserve">4. </w:t>
            </w:r>
            <w:r>
              <w:rPr>
                <w:rFonts w:ascii="Times New Roman" w:eastAsia="方正仿宋_GBK" w:hAnsi="Times New Roman" w:hint="eastAsia"/>
                <w:kern w:val="0"/>
              </w:rPr>
              <w:t>依法及时处理投诉举报。</w:t>
            </w:r>
            <w:r>
              <w:rPr>
                <w:rFonts w:ascii="Times New Roman" w:eastAsia="方正仿宋_GBK" w:hAnsi="Times New Roman"/>
                <w:kern w:val="0"/>
              </w:rPr>
              <w:t xml:space="preserve">5. </w:t>
            </w:r>
            <w:r>
              <w:rPr>
                <w:rFonts w:ascii="Times New Roman" w:eastAsia="方正仿宋_GBK" w:hAnsi="Times New Roman" w:hint="eastAsia"/>
                <w:kern w:val="0"/>
              </w:rPr>
              <w:t>发挥行业协会自律作用。</w:t>
            </w:r>
          </w:p>
        </w:tc>
      </w:tr>
      <w:tr w:rsidR="006B3C4E" w:rsidTr="000D6A8B">
        <w:trPr>
          <w:cantSplit/>
          <w:trHeight w:val="3251"/>
        </w:trPr>
        <w:tc>
          <w:tcPr>
            <w:tcW w:w="558" w:type="dxa"/>
            <w:tcBorders>
              <w:top w:val="nil"/>
              <w:left w:val="single" w:sz="4" w:space="0" w:color="auto"/>
              <w:bottom w:val="single" w:sz="4" w:space="0" w:color="auto"/>
              <w:right w:val="single" w:sz="4" w:space="0" w:color="auto"/>
            </w:tcBorders>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lastRenderedPageBreak/>
              <w:t>4</w:t>
            </w:r>
          </w:p>
        </w:tc>
        <w:tc>
          <w:tcPr>
            <w:tcW w:w="522"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省交通运输厅</w:t>
            </w:r>
          </w:p>
        </w:tc>
        <w:tc>
          <w:tcPr>
            <w:tcW w:w="1031"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机动车综合性能检测经营许可（含延续经营许可）</w:t>
            </w:r>
          </w:p>
        </w:tc>
        <w:tc>
          <w:tcPr>
            <w:tcW w:w="871"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机动车综合性能检测经营许可证</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《江苏省道路运输条例》</w:t>
            </w:r>
          </w:p>
        </w:tc>
        <w:tc>
          <w:tcPr>
            <w:tcW w:w="862"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设区的市级交通运输部门</w:t>
            </w:r>
          </w:p>
        </w:tc>
        <w:tc>
          <w:tcPr>
            <w:tcW w:w="683" w:type="dxa"/>
            <w:tcBorders>
              <w:top w:val="single" w:sz="4" w:space="0" w:color="auto"/>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市交通运输局</w:t>
            </w:r>
          </w:p>
        </w:tc>
        <w:tc>
          <w:tcPr>
            <w:tcW w:w="683"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市交通运输局</w:t>
            </w:r>
          </w:p>
        </w:tc>
        <w:tc>
          <w:tcPr>
            <w:tcW w:w="675" w:type="dxa"/>
            <w:tcBorders>
              <w:top w:val="nil"/>
              <w:left w:val="single" w:sz="4" w:space="0" w:color="auto"/>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p>
        </w:tc>
        <w:tc>
          <w:tcPr>
            <w:tcW w:w="645"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p>
        </w:tc>
        <w:tc>
          <w:tcPr>
            <w:tcW w:w="64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方正仿宋_GBK" w:hAnsi="Times New Roman"/>
                <w:kern w:val="0"/>
              </w:rPr>
            </w:pPr>
            <w:r>
              <w:rPr>
                <w:rFonts w:ascii="Times New Roman" w:eastAsia="方正仿宋_GBK" w:hAnsi="Times New Roman"/>
                <w:kern w:val="0"/>
              </w:rPr>
              <w:t>√</w:t>
            </w:r>
          </w:p>
        </w:tc>
        <w:tc>
          <w:tcPr>
            <w:tcW w:w="636"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jc w:val="center"/>
              <w:rPr>
                <w:rFonts w:ascii="Times New Roman" w:eastAsia="方正仿宋_GBK" w:hAnsi="Times New Roman"/>
                <w:kern w:val="0"/>
              </w:rPr>
            </w:pP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rPr>
                <w:rFonts w:ascii="Times New Roman" w:eastAsia="方正仿宋_GBK" w:hAnsi="Times New Roman"/>
                <w:kern w:val="0"/>
              </w:rPr>
            </w:pPr>
            <w:r>
              <w:rPr>
                <w:rFonts w:ascii="Times New Roman" w:eastAsia="方正仿宋_GBK" w:hAnsi="Times New Roman" w:hint="eastAsia"/>
                <w:kern w:val="0"/>
              </w:rPr>
              <w:t>制作并公布告知承诺书格式文本，一次性告知申请人许可条件和所需材料。对申请人自愿承诺符合许可条件并按要求提交材料的，当场作出许可决定。</w:t>
            </w:r>
          </w:p>
        </w:tc>
        <w:tc>
          <w:tcPr>
            <w:tcW w:w="2479" w:type="dxa"/>
            <w:tcBorders>
              <w:top w:val="nil"/>
              <w:left w:val="nil"/>
              <w:bottom w:val="single" w:sz="4" w:space="0" w:color="auto"/>
              <w:right w:val="single" w:sz="4" w:space="0" w:color="auto"/>
            </w:tcBorders>
            <w:shd w:val="clear" w:color="000000" w:fill="FFFFFF"/>
            <w:vAlign w:val="center"/>
          </w:tcPr>
          <w:p w:rsidR="006B3C4E" w:rsidRDefault="006B3C4E" w:rsidP="000D6A8B">
            <w:pPr>
              <w:widowControl/>
              <w:spacing w:line="260" w:lineRule="exact"/>
              <w:rPr>
                <w:rFonts w:ascii="Times New Roman" w:eastAsia="方正仿宋_GBK" w:hAnsi="Times New Roman"/>
                <w:kern w:val="0"/>
              </w:rPr>
            </w:pPr>
            <w:r>
              <w:rPr>
                <w:rFonts w:ascii="Times New Roman" w:eastAsia="方正仿宋_GBK" w:hAnsi="Times New Roman"/>
                <w:kern w:val="0"/>
              </w:rPr>
              <w:t xml:space="preserve">1. </w:t>
            </w:r>
            <w:r>
              <w:rPr>
                <w:rFonts w:ascii="Times New Roman" w:eastAsia="方正仿宋_GBK" w:hAnsi="Times New Roman" w:hint="eastAsia"/>
                <w:kern w:val="0"/>
              </w:rPr>
              <w:t>强化市场监管、交通运输等部门之间登记许可信息共享。</w:t>
            </w:r>
            <w:r>
              <w:rPr>
                <w:rFonts w:ascii="Times New Roman" w:eastAsia="方正仿宋_GBK" w:hAnsi="Times New Roman"/>
                <w:kern w:val="0"/>
              </w:rPr>
              <w:t xml:space="preserve">2. </w:t>
            </w:r>
            <w:r>
              <w:rPr>
                <w:rFonts w:ascii="Times New Roman" w:eastAsia="方正仿宋_GBK" w:hAnsi="Times New Roman" w:hint="eastAsia"/>
                <w:kern w:val="0"/>
              </w:rPr>
              <w:t>开展“双随机、一公开”监管，发现违法违规行为的要依法查处并公开结果。</w:t>
            </w:r>
            <w:r>
              <w:rPr>
                <w:rFonts w:ascii="Times New Roman" w:eastAsia="方正仿宋_GBK" w:hAnsi="Times New Roman"/>
                <w:kern w:val="0"/>
              </w:rPr>
              <w:t xml:space="preserve">3. </w:t>
            </w:r>
            <w:r>
              <w:rPr>
                <w:rFonts w:ascii="Times New Roman" w:eastAsia="方正仿宋_GBK" w:hAnsi="Times New Roman" w:hint="eastAsia"/>
                <w:kern w:val="0"/>
              </w:rPr>
              <w:t>在实施许可后一定时期内加强监督检查，对不符合承诺条件开展经营的要责令限期整改，逾期不整改或者整改后仍达不到要求的，要依法撤销许可证件。</w:t>
            </w:r>
            <w:r>
              <w:rPr>
                <w:rFonts w:ascii="Times New Roman" w:eastAsia="方正仿宋_GBK" w:hAnsi="Times New Roman"/>
                <w:kern w:val="0"/>
              </w:rPr>
              <w:t xml:space="preserve">4. </w:t>
            </w:r>
            <w:r>
              <w:rPr>
                <w:rFonts w:ascii="Times New Roman" w:eastAsia="方正仿宋_GBK" w:hAnsi="Times New Roman" w:hint="eastAsia"/>
                <w:kern w:val="0"/>
              </w:rPr>
              <w:t>加强信用监管，建立健全信用管理制度，依法依规对失信主体开展失信惩戒。</w:t>
            </w:r>
            <w:r>
              <w:rPr>
                <w:rFonts w:ascii="Times New Roman" w:eastAsia="方正仿宋_GBK" w:hAnsi="Times New Roman"/>
                <w:kern w:val="0"/>
              </w:rPr>
              <w:t xml:space="preserve">5. </w:t>
            </w:r>
            <w:r>
              <w:rPr>
                <w:rFonts w:ascii="Times New Roman" w:eastAsia="方正仿宋_GBK" w:hAnsi="Times New Roman" w:hint="eastAsia"/>
                <w:kern w:val="0"/>
              </w:rPr>
              <w:t>发挥行业协会自律作用。</w:t>
            </w:r>
          </w:p>
        </w:tc>
      </w:tr>
    </w:tbl>
    <w:p w:rsidR="008A4CC5" w:rsidRDefault="008A4CC5">
      <w:bookmarkStart w:id="0" w:name="_GoBack"/>
      <w:bookmarkEnd w:id="0"/>
    </w:p>
    <w:sectPr w:rsidR="008A4CC5" w:rsidSect="006B3C4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995" w:rsidRDefault="00727995" w:rsidP="006B3C4E">
      <w:r>
        <w:separator/>
      </w:r>
    </w:p>
  </w:endnote>
  <w:endnote w:type="continuationSeparator" w:id="0">
    <w:p w:rsidR="00727995" w:rsidRDefault="00727995" w:rsidP="006B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
    <w:altName w:val="Times New Roman"/>
    <w:charset w:val="00"/>
    <w:family w:val="auto"/>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方正黑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995" w:rsidRDefault="00727995" w:rsidP="006B3C4E">
      <w:r>
        <w:separator/>
      </w:r>
    </w:p>
  </w:footnote>
  <w:footnote w:type="continuationSeparator" w:id="0">
    <w:p w:rsidR="00727995" w:rsidRDefault="00727995" w:rsidP="006B3C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A7C"/>
    <w:rsid w:val="00410A7C"/>
    <w:rsid w:val="006B3C4E"/>
    <w:rsid w:val="00727995"/>
    <w:rsid w:val="008A4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78E32A5-7919-4C90-9D77-2363BF0EA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C4E"/>
    <w:pPr>
      <w:widowControl w:val="0"/>
      <w:jc w:val="both"/>
    </w:pPr>
    <w:rPr>
      <w:rFonts w:ascii="??" w:eastAsia="宋体" w:hAns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6B3C4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B3C4E"/>
    <w:rPr>
      <w:sz w:val="18"/>
      <w:szCs w:val="18"/>
    </w:rPr>
  </w:style>
  <w:style w:type="paragraph" w:styleId="a5">
    <w:name w:val="footer"/>
    <w:basedOn w:val="a"/>
    <w:link w:val="a6"/>
    <w:uiPriority w:val="99"/>
    <w:unhideWhenUsed/>
    <w:rsid w:val="006B3C4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B3C4E"/>
    <w:rPr>
      <w:sz w:val="18"/>
      <w:szCs w:val="18"/>
    </w:rPr>
  </w:style>
  <w:style w:type="paragraph" w:styleId="a7">
    <w:name w:val="Body Text"/>
    <w:basedOn w:val="a"/>
    <w:link w:val="a8"/>
    <w:uiPriority w:val="99"/>
    <w:rsid w:val="006B3C4E"/>
    <w:pPr>
      <w:autoSpaceDE w:val="0"/>
      <w:autoSpaceDN w:val="0"/>
      <w:jc w:val="left"/>
    </w:pPr>
    <w:rPr>
      <w:rFonts w:ascii="宋体" w:hAnsi="宋体" w:cs="宋体"/>
      <w:kern w:val="0"/>
      <w:szCs w:val="21"/>
      <w:lang w:eastAsia="en-US"/>
    </w:rPr>
  </w:style>
  <w:style w:type="character" w:customStyle="1" w:styleId="a8">
    <w:name w:val="正文文本 字符"/>
    <w:basedOn w:val="a0"/>
    <w:link w:val="a7"/>
    <w:uiPriority w:val="99"/>
    <w:rsid w:val="006B3C4E"/>
    <w:rPr>
      <w:rFonts w:ascii="宋体" w:eastAsia="宋体" w:hAnsi="宋体" w:cs="宋体"/>
      <w:kern w:val="0"/>
      <w:szCs w:val="21"/>
      <w:lang w:eastAsia="en-US"/>
    </w:rPr>
  </w:style>
  <w:style w:type="paragraph" w:styleId="a9">
    <w:name w:val="Balloon Text"/>
    <w:basedOn w:val="a"/>
    <w:link w:val="aa"/>
    <w:uiPriority w:val="99"/>
    <w:qFormat/>
    <w:rsid w:val="006B3C4E"/>
    <w:rPr>
      <w:rFonts w:ascii="Calibri" w:hAnsi="Calibri" w:cs="Calibri"/>
      <w:sz w:val="18"/>
      <w:szCs w:val="18"/>
    </w:rPr>
  </w:style>
  <w:style w:type="character" w:customStyle="1" w:styleId="aa">
    <w:name w:val="批注框文本 字符"/>
    <w:basedOn w:val="a0"/>
    <w:link w:val="a9"/>
    <w:uiPriority w:val="99"/>
    <w:qFormat/>
    <w:rsid w:val="006B3C4E"/>
    <w:rPr>
      <w:rFonts w:ascii="Calibri" w:eastAsia="宋体" w:hAnsi="Calibri" w:cs="Calibri"/>
      <w:sz w:val="18"/>
      <w:szCs w:val="18"/>
    </w:rPr>
  </w:style>
  <w:style w:type="paragraph" w:styleId="ab">
    <w:name w:val="Normal (Web)"/>
    <w:basedOn w:val="a"/>
    <w:uiPriority w:val="99"/>
    <w:rsid w:val="006B3C4E"/>
    <w:pPr>
      <w:widowControl/>
      <w:spacing w:before="100" w:beforeAutospacing="1" w:after="100" w:afterAutospacing="1"/>
      <w:jc w:val="left"/>
    </w:pPr>
    <w:rPr>
      <w:rFonts w:ascii="宋体" w:hAnsi="宋体" w:cs="宋体"/>
      <w:kern w:val="0"/>
      <w:sz w:val="24"/>
      <w:szCs w:val="24"/>
    </w:rPr>
  </w:style>
  <w:style w:type="table" w:styleId="ac">
    <w:name w:val="Table Grid"/>
    <w:basedOn w:val="a1"/>
    <w:uiPriority w:val="99"/>
    <w:qFormat/>
    <w:rsid w:val="006B3C4E"/>
    <w:rPr>
      <w:rFonts w:ascii="??" w:eastAsia="宋体" w:hAns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Strong"/>
    <w:basedOn w:val="a0"/>
    <w:uiPriority w:val="99"/>
    <w:qFormat/>
    <w:rsid w:val="006B3C4E"/>
    <w:rPr>
      <w:rFonts w:cs="Times New Roman"/>
      <w:b/>
      <w:bCs/>
    </w:rPr>
  </w:style>
  <w:style w:type="character" w:styleId="ae">
    <w:name w:val="page number"/>
    <w:basedOn w:val="a0"/>
    <w:uiPriority w:val="99"/>
    <w:qFormat/>
    <w:rsid w:val="006B3C4E"/>
    <w:rPr>
      <w:rFonts w:cs="Times New Roman"/>
    </w:rPr>
  </w:style>
  <w:style w:type="character" w:styleId="af">
    <w:name w:val="Hyperlink"/>
    <w:basedOn w:val="a0"/>
    <w:uiPriority w:val="99"/>
    <w:rsid w:val="006B3C4E"/>
    <w:rPr>
      <w:rFonts w:cs="Times New Roman"/>
      <w:color w:val="0563C1"/>
      <w:u w:val="single"/>
    </w:rPr>
  </w:style>
  <w:style w:type="paragraph" w:styleId="af0">
    <w:name w:val="List Paragraph"/>
    <w:basedOn w:val="a"/>
    <w:uiPriority w:val="99"/>
    <w:qFormat/>
    <w:rsid w:val="006B3C4E"/>
    <w:pPr>
      <w:ind w:firstLineChars="200" w:firstLine="420"/>
    </w:pPr>
  </w:style>
  <w:style w:type="table" w:customStyle="1" w:styleId="TableNormal1">
    <w:name w:val="Table Normal1"/>
    <w:uiPriority w:val="99"/>
    <w:semiHidden/>
    <w:qFormat/>
    <w:rsid w:val="006B3C4E"/>
    <w:pPr>
      <w:widowControl w:val="0"/>
      <w:autoSpaceDE w:val="0"/>
      <w:autoSpaceDN w:val="0"/>
    </w:pPr>
    <w:rPr>
      <w:rFonts w:ascii="??" w:eastAsia="宋体" w:hAnsi="??" w:cs="Times New Roman"/>
      <w:kern w:val="0"/>
      <w:sz w:val="22"/>
      <w:szCs w:val="20"/>
      <w:lang w:eastAsia="en-US"/>
    </w:rPr>
    <w:tblPr>
      <w:tblCellMar>
        <w:top w:w="0" w:type="dxa"/>
        <w:left w:w="0" w:type="dxa"/>
        <w:bottom w:w="0" w:type="dxa"/>
        <w:right w:w="0" w:type="dxa"/>
      </w:tblCellMar>
    </w:tblPr>
  </w:style>
  <w:style w:type="paragraph" w:customStyle="1" w:styleId="TableParagraph">
    <w:name w:val="Table Paragraph"/>
    <w:basedOn w:val="a"/>
    <w:uiPriority w:val="99"/>
    <w:rsid w:val="006B3C4E"/>
    <w:pPr>
      <w:autoSpaceDE w:val="0"/>
      <w:autoSpaceDN w:val="0"/>
      <w:jc w:val="left"/>
    </w:pPr>
    <w:rPr>
      <w:rFonts w:ascii="宋体" w:hAnsi="宋体" w:cs="宋体"/>
      <w:kern w:val="0"/>
      <w:sz w:val="22"/>
      <w:lang w:eastAsia="en-US"/>
    </w:rPr>
  </w:style>
  <w:style w:type="paragraph" w:customStyle="1" w:styleId="1">
    <w:name w:val="正文1"/>
    <w:basedOn w:val="a"/>
    <w:uiPriority w:val="99"/>
    <w:qFormat/>
    <w:rsid w:val="006B3C4E"/>
    <w:rPr>
      <w:rFonts w:ascii="Times New Roman" w:hAnsi="Times New Roman"/>
      <w:szCs w:val="21"/>
    </w:rPr>
  </w:style>
  <w:style w:type="paragraph" w:customStyle="1" w:styleId="CharChar3">
    <w:name w:val="Char Char3"/>
    <w:basedOn w:val="a"/>
    <w:uiPriority w:val="99"/>
    <w:qFormat/>
    <w:rsid w:val="006B3C4E"/>
    <w:rPr>
      <w:rFonts w:ascii="Times New Roman" w:hAnsi="Times New Roman"/>
      <w:szCs w:val="21"/>
    </w:rPr>
  </w:style>
  <w:style w:type="paragraph" w:customStyle="1" w:styleId="sdyj1">
    <w:name w:val="sdyj1"/>
    <w:basedOn w:val="a"/>
    <w:uiPriority w:val="99"/>
    <w:rsid w:val="006B3C4E"/>
    <w:pPr>
      <w:widowControl/>
      <w:spacing w:before="100" w:beforeAutospacing="1" w:after="100" w:afterAutospacing="1"/>
      <w:jc w:val="left"/>
    </w:pPr>
    <w:rPr>
      <w:rFonts w:ascii="宋体" w:hAnsi="宋体" w:cs="宋体"/>
      <w:kern w:val="0"/>
      <w:sz w:val="24"/>
      <w:szCs w:val="24"/>
    </w:rPr>
  </w:style>
  <w:style w:type="character" w:customStyle="1" w:styleId="mini-outputtext">
    <w:name w:val="mini-outputtext"/>
    <w:uiPriority w:val="99"/>
    <w:qFormat/>
    <w:rsid w:val="006B3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114</Pages>
  <Words>6555</Words>
  <Characters>37366</Characters>
  <Application>Microsoft Office Word</Application>
  <DocSecurity>0</DocSecurity>
  <Lines>311</Lines>
  <Paragraphs>87</Paragraphs>
  <ScaleCrop>false</ScaleCrop>
  <Company/>
  <LinksUpToDate>false</LinksUpToDate>
  <CharactersWithSpaces>43834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2021-08-17T06:28:00Z</dcterms:created>
  <dcterms:modified xsi:type="dcterms:W3CDTF">2021-08-17T06:29:00Z</dcterms:modified>
</cp:coreProperties>
</file>